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E38" w:rsidRPr="007A506F" w:rsidRDefault="004D1E38" w:rsidP="00426C39">
      <w:pPr>
        <w:spacing w:line="240" w:lineRule="auto"/>
        <w:jc w:val="center"/>
        <w:rPr>
          <w:rFonts w:ascii="Garamond" w:hAnsi="Garamond"/>
          <w:b/>
          <w:sz w:val="24"/>
          <w:szCs w:val="24"/>
          <w:highlight w:val="yellow"/>
        </w:rPr>
      </w:pPr>
      <w:bookmarkStart w:id="0" w:name="_GoBack"/>
      <w:bookmarkEnd w:id="0"/>
    </w:p>
    <w:p w:rsidR="004D1E38" w:rsidRPr="007A506F" w:rsidRDefault="004D1E38" w:rsidP="00426C39">
      <w:pPr>
        <w:spacing w:line="240" w:lineRule="auto"/>
        <w:jc w:val="center"/>
        <w:rPr>
          <w:rFonts w:ascii="Garamond" w:hAnsi="Garamond"/>
          <w:b/>
          <w:sz w:val="40"/>
          <w:szCs w:val="40"/>
          <w:highlight w:val="yellow"/>
        </w:rPr>
      </w:pPr>
    </w:p>
    <w:p w:rsidR="004D1E38" w:rsidRPr="007A506F" w:rsidRDefault="004D1E38" w:rsidP="00426C39">
      <w:pPr>
        <w:spacing w:line="240" w:lineRule="auto"/>
        <w:jc w:val="center"/>
        <w:rPr>
          <w:rFonts w:ascii="Garamond" w:hAnsi="Garamond"/>
          <w:b/>
          <w:sz w:val="40"/>
          <w:szCs w:val="40"/>
          <w:highlight w:val="yellow"/>
        </w:rPr>
      </w:pPr>
    </w:p>
    <w:p w:rsidR="004D1E38" w:rsidRPr="007A506F" w:rsidRDefault="004D1E38" w:rsidP="00426C39">
      <w:pPr>
        <w:spacing w:line="240" w:lineRule="auto"/>
        <w:jc w:val="center"/>
        <w:rPr>
          <w:rFonts w:ascii="Garamond" w:hAnsi="Garamond"/>
          <w:b/>
          <w:sz w:val="40"/>
          <w:szCs w:val="40"/>
          <w:highlight w:val="yellow"/>
        </w:rPr>
      </w:pPr>
    </w:p>
    <w:p w:rsidR="004D1E38" w:rsidRPr="007A506F" w:rsidRDefault="004D1E38" w:rsidP="004D1E38">
      <w:pPr>
        <w:autoSpaceDE w:val="0"/>
        <w:autoSpaceDN w:val="0"/>
        <w:adjustRightInd w:val="0"/>
        <w:spacing w:after="0" w:line="240" w:lineRule="auto"/>
        <w:ind w:firstLine="708"/>
        <w:jc w:val="center"/>
        <w:rPr>
          <w:rFonts w:ascii="Garamond" w:hAnsi="Garamond"/>
          <w:b/>
          <w:sz w:val="40"/>
          <w:szCs w:val="40"/>
        </w:rPr>
      </w:pPr>
    </w:p>
    <w:p w:rsidR="004D1E38" w:rsidRDefault="004D1E38" w:rsidP="004D1E38">
      <w:pPr>
        <w:autoSpaceDE w:val="0"/>
        <w:autoSpaceDN w:val="0"/>
        <w:adjustRightInd w:val="0"/>
        <w:spacing w:after="0" w:line="240" w:lineRule="auto"/>
        <w:ind w:firstLine="708"/>
        <w:jc w:val="center"/>
        <w:rPr>
          <w:rFonts w:ascii="Garamond" w:hAnsi="Garamond" w:cs="Arial"/>
          <w:b/>
          <w:bCs/>
          <w:sz w:val="36"/>
          <w:szCs w:val="36"/>
          <w:u w:val="single"/>
        </w:rPr>
      </w:pPr>
      <w:r w:rsidRPr="007A506F">
        <w:rPr>
          <w:rFonts w:ascii="Garamond" w:hAnsi="Garamond" w:cs="Arial"/>
          <w:b/>
          <w:bCs/>
          <w:sz w:val="36"/>
          <w:szCs w:val="36"/>
          <w:u w:val="single"/>
        </w:rPr>
        <w:t xml:space="preserve">R </w:t>
      </w:r>
      <w:r w:rsidR="000A617D">
        <w:rPr>
          <w:rFonts w:ascii="Garamond" w:hAnsi="Garamond" w:cs="Arial"/>
          <w:b/>
          <w:bCs/>
          <w:sz w:val="36"/>
          <w:szCs w:val="36"/>
          <w:u w:val="single"/>
        </w:rPr>
        <w:t>A Z I O N A L I Z Z A Z I O N E</w:t>
      </w:r>
    </w:p>
    <w:p w:rsidR="000A617D" w:rsidRPr="007A506F" w:rsidRDefault="000A617D" w:rsidP="004D1E38">
      <w:pPr>
        <w:autoSpaceDE w:val="0"/>
        <w:autoSpaceDN w:val="0"/>
        <w:adjustRightInd w:val="0"/>
        <w:spacing w:after="0" w:line="240" w:lineRule="auto"/>
        <w:ind w:firstLine="708"/>
        <w:jc w:val="center"/>
        <w:rPr>
          <w:rFonts w:ascii="Garamond" w:hAnsi="Garamond" w:cs="Arial"/>
          <w:b/>
          <w:bCs/>
          <w:sz w:val="36"/>
          <w:szCs w:val="36"/>
          <w:u w:val="single"/>
        </w:rPr>
      </w:pPr>
      <w:r>
        <w:rPr>
          <w:rFonts w:ascii="Garamond" w:hAnsi="Garamond" w:cs="Arial"/>
          <w:b/>
          <w:bCs/>
          <w:sz w:val="36"/>
          <w:szCs w:val="36"/>
          <w:u w:val="single"/>
        </w:rPr>
        <w:t>P   E   R   I   O   D   I   C   A</w:t>
      </w:r>
    </w:p>
    <w:p w:rsidR="004D1E38" w:rsidRPr="000A617D" w:rsidRDefault="004D1E38" w:rsidP="004D1E38">
      <w:pPr>
        <w:autoSpaceDE w:val="0"/>
        <w:autoSpaceDN w:val="0"/>
        <w:adjustRightInd w:val="0"/>
        <w:spacing w:after="0" w:line="240" w:lineRule="auto"/>
        <w:ind w:firstLine="708"/>
        <w:jc w:val="center"/>
        <w:rPr>
          <w:rFonts w:ascii="Garamond" w:hAnsi="Garamond" w:cs="Arial"/>
          <w:b/>
          <w:bCs/>
          <w:u w:val="single"/>
        </w:rPr>
      </w:pPr>
      <w:r w:rsidRPr="000A617D">
        <w:rPr>
          <w:rFonts w:ascii="Garamond" w:hAnsi="Garamond" w:cs="Arial"/>
          <w:b/>
          <w:bCs/>
          <w:i/>
          <w:u w:val="single"/>
        </w:rPr>
        <w:t>EX</w:t>
      </w:r>
      <w:r w:rsidRPr="000A617D">
        <w:rPr>
          <w:rFonts w:ascii="Garamond" w:hAnsi="Garamond" w:cs="Arial"/>
          <w:b/>
          <w:bCs/>
          <w:u w:val="single"/>
        </w:rPr>
        <w:t xml:space="preserve"> ART. 20 D. LGS. 19 AGOSTO 2016 N. 175</w:t>
      </w: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D1E38">
      <w:pPr>
        <w:spacing w:line="240" w:lineRule="auto"/>
        <w:jc w:val="both"/>
        <w:rPr>
          <w:rFonts w:ascii="Garamond" w:hAnsi="Garamond"/>
          <w:sz w:val="24"/>
          <w:szCs w:val="24"/>
          <w:highlight w:val="yellow"/>
        </w:rPr>
      </w:pPr>
    </w:p>
    <w:p w:rsidR="004D1E38" w:rsidRPr="007A506F" w:rsidRDefault="004D1E38" w:rsidP="004D1E38">
      <w:pPr>
        <w:spacing w:line="240" w:lineRule="auto"/>
        <w:jc w:val="both"/>
        <w:rPr>
          <w:rFonts w:ascii="Garamond" w:hAnsi="Garamond"/>
          <w:sz w:val="24"/>
          <w:szCs w:val="24"/>
        </w:rPr>
      </w:pPr>
      <w:r w:rsidRPr="007A506F">
        <w:rPr>
          <w:rFonts w:ascii="Garamond" w:hAnsi="Garamond"/>
          <w:sz w:val="24"/>
          <w:szCs w:val="24"/>
        </w:rPr>
        <w:t>Adottata dal Consiglio Comunale con delibera n. _______ del _____________</w:t>
      </w: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4D1E38" w:rsidRPr="007A506F" w:rsidRDefault="004D1E38" w:rsidP="00426C39">
      <w:pPr>
        <w:spacing w:line="240" w:lineRule="auto"/>
        <w:jc w:val="center"/>
        <w:rPr>
          <w:rFonts w:ascii="Garamond" w:hAnsi="Garamond"/>
          <w:b/>
          <w:sz w:val="24"/>
          <w:szCs w:val="24"/>
          <w:highlight w:val="yellow"/>
        </w:rPr>
      </w:pPr>
    </w:p>
    <w:p w:rsidR="00FD11FD" w:rsidRDefault="00FD11FD" w:rsidP="007A506F">
      <w:pPr>
        <w:contextualSpacing/>
        <w:jc w:val="center"/>
        <w:rPr>
          <w:rFonts w:ascii="Garamond" w:hAnsi="Garamond" w:cs="Courier New"/>
          <w:sz w:val="24"/>
          <w:szCs w:val="24"/>
          <w:u w:val="single"/>
        </w:rPr>
      </w:pPr>
    </w:p>
    <w:p w:rsidR="00FD11FD" w:rsidRDefault="00FD11FD"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1B11C6" w:rsidRDefault="001B11C6" w:rsidP="007A506F">
      <w:pPr>
        <w:contextualSpacing/>
        <w:jc w:val="center"/>
        <w:rPr>
          <w:rFonts w:ascii="Garamond" w:hAnsi="Garamond" w:cs="Courier New"/>
          <w:sz w:val="24"/>
          <w:szCs w:val="24"/>
          <w:u w:val="single"/>
        </w:rPr>
      </w:pPr>
    </w:p>
    <w:p w:rsidR="007A506F" w:rsidRPr="00BE4F01" w:rsidRDefault="007A506F" w:rsidP="001B11C6">
      <w:pPr>
        <w:pBdr>
          <w:top w:val="single" w:sz="4" w:space="1" w:color="auto"/>
          <w:left w:val="single" w:sz="4" w:space="4" w:color="auto"/>
          <w:bottom w:val="single" w:sz="4" w:space="1" w:color="auto"/>
          <w:right w:val="single" w:sz="4" w:space="4" w:color="auto"/>
        </w:pBdr>
        <w:contextualSpacing/>
        <w:jc w:val="center"/>
        <w:rPr>
          <w:rFonts w:ascii="Garamond" w:hAnsi="Garamond" w:cs="Courier New"/>
          <w:sz w:val="24"/>
          <w:szCs w:val="24"/>
          <w:u w:val="single"/>
        </w:rPr>
      </w:pPr>
      <w:r w:rsidRPr="00BE4F01">
        <w:rPr>
          <w:rFonts w:ascii="Garamond" w:hAnsi="Garamond" w:cs="Courier New"/>
          <w:sz w:val="24"/>
          <w:szCs w:val="24"/>
          <w:u w:val="single"/>
        </w:rPr>
        <w:t>I N D I C E</w:t>
      </w:r>
    </w:p>
    <w:p w:rsidR="001B11C6" w:rsidRDefault="001B11C6"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p>
    <w:p w:rsidR="007A506F" w:rsidRPr="001B11C6" w:rsidRDefault="00FD11FD"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r w:rsidRPr="001B11C6">
        <w:rPr>
          <w:rFonts w:ascii="Courier" w:hAnsi="Courier" w:cs="Courier New"/>
          <w:b/>
        </w:rPr>
        <w:t>1</w:t>
      </w:r>
      <w:r w:rsidR="007A506F" w:rsidRPr="001B11C6">
        <w:rPr>
          <w:rFonts w:ascii="Courier" w:hAnsi="Courier" w:cs="Courier New"/>
          <w:b/>
        </w:rPr>
        <w:t>)</w:t>
      </w:r>
      <w:r w:rsidRPr="001B11C6">
        <w:rPr>
          <w:rFonts w:ascii="Courier" w:hAnsi="Courier" w:cs="Courier New"/>
          <w:b/>
          <w:u w:val="single"/>
        </w:rPr>
        <w:t>Partecipazioni dirette</w:t>
      </w:r>
    </w:p>
    <w:p w:rsidR="00A033E7" w:rsidRPr="001B11C6" w:rsidRDefault="00A033E7"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r w:rsidRPr="001B11C6">
        <w:rPr>
          <w:rFonts w:ascii="Courier" w:hAnsi="Courier" w:cs="Courier New"/>
          <w:b/>
        </w:rPr>
        <w:t>1.</w:t>
      </w:r>
      <w:r w:rsidR="00FD11FD" w:rsidRPr="001B11C6">
        <w:rPr>
          <w:rFonts w:ascii="Courier" w:hAnsi="Courier" w:cs="Courier New"/>
          <w:b/>
        </w:rPr>
        <w:t>1 –</w:t>
      </w:r>
      <w:r w:rsidRPr="001B11C6">
        <w:rPr>
          <w:rFonts w:ascii="Courier" w:hAnsi="Courier" w:cs="Courier New"/>
        </w:rPr>
        <w:t xml:space="preserve"> </w:t>
      </w:r>
      <w:r w:rsidR="00FD11FD" w:rsidRPr="001B11C6">
        <w:rPr>
          <w:rFonts w:ascii="Courier" w:hAnsi="Courier" w:cs="Courier New"/>
          <w:bCs/>
        </w:rPr>
        <w:t>Padania Acque S.p.A.</w:t>
      </w:r>
      <w:r w:rsidRPr="001B11C6">
        <w:rPr>
          <w:rFonts w:ascii="Courier" w:hAnsi="Courier" w:cs="Courier New"/>
        </w:rPr>
        <w:t xml:space="preserve"> . . . . . . . . . . .pag. 0</w:t>
      </w:r>
      <w:r w:rsidR="00D82136">
        <w:rPr>
          <w:rFonts w:ascii="Courier" w:hAnsi="Courier" w:cs="Courier New"/>
        </w:rPr>
        <w:t>3</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7A506F" w:rsidRPr="001B11C6" w:rsidRDefault="00FD11FD"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bCs/>
        </w:rPr>
      </w:pPr>
      <w:r w:rsidRPr="001B11C6">
        <w:rPr>
          <w:rFonts w:ascii="Courier" w:hAnsi="Courier" w:cs="Courier New"/>
          <w:b/>
        </w:rPr>
        <w:t>1.</w:t>
      </w:r>
      <w:r w:rsidR="007A506F" w:rsidRPr="001B11C6">
        <w:rPr>
          <w:rFonts w:ascii="Courier" w:hAnsi="Courier" w:cs="Courier New"/>
          <w:b/>
        </w:rPr>
        <w:t>2.-</w:t>
      </w:r>
      <w:r w:rsidR="007A506F" w:rsidRPr="001B11C6">
        <w:rPr>
          <w:rFonts w:ascii="Courier" w:hAnsi="Courier" w:cs="Courier New"/>
        </w:rPr>
        <w:t xml:space="preserve"> </w:t>
      </w:r>
      <w:r w:rsidRPr="001B11C6">
        <w:rPr>
          <w:rFonts w:ascii="Courier" w:hAnsi="Courier" w:cs="Courier New"/>
          <w:bCs/>
        </w:rPr>
        <w:t xml:space="preserve">S.C.R.P. Società Cremasca Reti e Patrimonio S.p.A. </w:t>
      </w:r>
      <w:r w:rsidR="007A506F" w:rsidRPr="001B11C6">
        <w:rPr>
          <w:rFonts w:ascii="Courier" w:hAnsi="Courier" w:cs="Courier New"/>
        </w:rPr>
        <w:t>. . . . . . . . . . . . . . . . . . . . .pag. 0</w:t>
      </w:r>
      <w:r w:rsidR="007079E5">
        <w:rPr>
          <w:rFonts w:ascii="Courier" w:hAnsi="Courier" w:cs="Courier New"/>
        </w:rPr>
        <w:t>6</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p>
    <w:p w:rsidR="007A506F" w:rsidRPr="001B11C6" w:rsidRDefault="00FD11FD"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u w:val="single"/>
        </w:rPr>
      </w:pPr>
      <w:r w:rsidRPr="001B11C6">
        <w:rPr>
          <w:rFonts w:ascii="Courier" w:hAnsi="Courier" w:cs="Courier New"/>
          <w:b/>
        </w:rPr>
        <w:t>2</w:t>
      </w:r>
      <w:r w:rsidR="007A506F" w:rsidRPr="001B11C6">
        <w:rPr>
          <w:rFonts w:ascii="Courier" w:hAnsi="Courier" w:cs="Courier New"/>
          <w:b/>
        </w:rPr>
        <w:t>)</w:t>
      </w:r>
      <w:r w:rsidRPr="001B11C6">
        <w:rPr>
          <w:rFonts w:ascii="Courier" w:hAnsi="Courier" w:cs="Courier New"/>
          <w:b/>
          <w:u w:val="single"/>
        </w:rPr>
        <w:t>Partecipazioni indirette</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p>
    <w:p w:rsidR="007A506F" w:rsidRPr="001B11C6" w:rsidRDefault="00A033E7"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bCs/>
        </w:rPr>
      </w:pPr>
      <w:r w:rsidRPr="001B11C6">
        <w:rPr>
          <w:rFonts w:ascii="Courier" w:hAnsi="Courier" w:cs="Courier New"/>
          <w:b/>
        </w:rPr>
        <w:t>2.1.1</w:t>
      </w:r>
      <w:r w:rsidR="007A506F" w:rsidRPr="001B11C6">
        <w:rPr>
          <w:rFonts w:ascii="Courier" w:hAnsi="Courier" w:cs="Courier New"/>
          <w:b/>
        </w:rPr>
        <w:t>.-</w:t>
      </w:r>
      <w:r w:rsidR="007A506F" w:rsidRPr="001B11C6">
        <w:rPr>
          <w:rFonts w:ascii="Courier" w:hAnsi="Courier" w:cs="Courier New"/>
        </w:rPr>
        <w:t xml:space="preserve"> </w:t>
      </w:r>
      <w:r w:rsidRPr="001B11C6">
        <w:rPr>
          <w:rFonts w:ascii="Courier" w:hAnsi="Courier" w:cs="Courier New"/>
          <w:bCs/>
        </w:rPr>
        <w:t>GAL Terre del Po S.C. a r.l.</w:t>
      </w:r>
      <w:r w:rsidR="007A506F" w:rsidRPr="001B11C6">
        <w:rPr>
          <w:rFonts w:ascii="Courier" w:hAnsi="Courier" w:cs="Courier New"/>
          <w:bCs/>
        </w:rPr>
        <w:t xml:space="preserve"> . . . . . .</w:t>
      </w:r>
      <w:r w:rsidR="007A506F" w:rsidRPr="001B11C6">
        <w:rPr>
          <w:rFonts w:ascii="Courier" w:hAnsi="Courier" w:cs="Courier New"/>
        </w:rPr>
        <w:t>pag. 1</w:t>
      </w:r>
      <w:r w:rsidR="002A6C4A">
        <w:rPr>
          <w:rFonts w:ascii="Courier" w:hAnsi="Courier" w:cs="Courier New"/>
        </w:rPr>
        <w:t>0</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7A506F" w:rsidRPr="001B11C6" w:rsidRDefault="00A033E7"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r w:rsidRPr="001B11C6">
        <w:rPr>
          <w:rFonts w:ascii="Courier" w:hAnsi="Courier" w:cs="Courier New"/>
          <w:b/>
        </w:rPr>
        <w:t>2.1.2</w:t>
      </w:r>
      <w:r w:rsidR="007A506F" w:rsidRPr="001B11C6">
        <w:rPr>
          <w:rFonts w:ascii="Courier" w:hAnsi="Courier" w:cs="Courier New"/>
          <w:b/>
        </w:rPr>
        <w:t>.-</w:t>
      </w:r>
      <w:r w:rsidR="007A506F" w:rsidRPr="001B11C6">
        <w:rPr>
          <w:rFonts w:ascii="Courier" w:hAnsi="Courier" w:cs="Courier New"/>
        </w:rPr>
        <w:t xml:space="preserve"> </w:t>
      </w:r>
      <w:r w:rsidRPr="001B11C6">
        <w:rPr>
          <w:rFonts w:ascii="Courier" w:hAnsi="Courier" w:cs="Courier New"/>
          <w:bCs/>
        </w:rPr>
        <w:t xml:space="preserve">GAL Oglio Po S.C. a r.l. . </w:t>
      </w:r>
      <w:r w:rsidR="007A506F" w:rsidRPr="001B11C6">
        <w:rPr>
          <w:rFonts w:ascii="Courier" w:hAnsi="Courier" w:cs="Courier New"/>
          <w:bCs/>
        </w:rPr>
        <w:t>. . . . . . .</w:t>
      </w:r>
      <w:r w:rsidR="007A506F" w:rsidRPr="001B11C6">
        <w:rPr>
          <w:rFonts w:ascii="Courier" w:hAnsi="Courier" w:cs="Courier New"/>
        </w:rPr>
        <w:t>pag. 1</w:t>
      </w:r>
      <w:r w:rsidR="002A6C4A">
        <w:rPr>
          <w:rFonts w:ascii="Courier" w:hAnsi="Courier" w:cs="Courier New"/>
        </w:rPr>
        <w:t>0</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7A506F" w:rsidRPr="001B11C6" w:rsidRDefault="001B11C6"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r w:rsidRPr="001B11C6">
        <w:rPr>
          <w:rFonts w:ascii="Courier" w:hAnsi="Courier" w:cs="Courier New"/>
          <w:b/>
        </w:rPr>
        <w:t>2.2</w:t>
      </w:r>
      <w:r w:rsidR="007A506F" w:rsidRPr="001B11C6">
        <w:rPr>
          <w:rFonts w:ascii="Courier" w:hAnsi="Courier" w:cs="Courier New"/>
          <w:b/>
        </w:rPr>
        <w:t>.-</w:t>
      </w:r>
      <w:r w:rsidR="007A506F" w:rsidRPr="001B11C6">
        <w:rPr>
          <w:rFonts w:ascii="Courier" w:hAnsi="Courier" w:cs="Courier New"/>
        </w:rPr>
        <w:t xml:space="preserve"> </w:t>
      </w:r>
      <w:r w:rsidRPr="001B11C6">
        <w:rPr>
          <w:rFonts w:ascii="Courier" w:hAnsi="Courier" w:cs="Courier New"/>
          <w:bCs/>
        </w:rPr>
        <w:t xml:space="preserve">Società Cremasca Servizi S.r.l. e, mediante questa, LGH S.p.A. </w:t>
      </w:r>
      <w:r w:rsidR="007A506F" w:rsidRPr="001B11C6">
        <w:rPr>
          <w:rFonts w:ascii="Courier" w:hAnsi="Courier" w:cs="Courier New"/>
          <w:bCs/>
        </w:rPr>
        <w:t>. . . . . . . . . . . . . . .</w:t>
      </w:r>
      <w:r w:rsidR="007A506F" w:rsidRPr="001B11C6">
        <w:rPr>
          <w:rFonts w:ascii="Courier" w:hAnsi="Courier" w:cs="Courier New"/>
        </w:rPr>
        <w:t>pag. 1</w:t>
      </w:r>
      <w:r w:rsidR="002A6C4A">
        <w:rPr>
          <w:rFonts w:ascii="Courier" w:hAnsi="Courier" w:cs="Courier New"/>
        </w:rPr>
        <w:t>0</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7A506F" w:rsidRPr="001B11C6" w:rsidRDefault="001B11C6"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r w:rsidRPr="001B11C6">
        <w:rPr>
          <w:rFonts w:ascii="Courier" w:hAnsi="Courier" w:cs="Courier New"/>
          <w:b/>
        </w:rPr>
        <w:t>2.3</w:t>
      </w:r>
      <w:r w:rsidR="007A506F" w:rsidRPr="001B11C6">
        <w:rPr>
          <w:rFonts w:ascii="Courier" w:hAnsi="Courier" w:cs="Courier New"/>
          <w:b/>
        </w:rPr>
        <w:t>.-</w:t>
      </w:r>
      <w:r w:rsidR="007A506F" w:rsidRPr="001B11C6">
        <w:rPr>
          <w:rFonts w:ascii="Courier" w:hAnsi="Courier" w:cs="Courier New"/>
        </w:rPr>
        <w:t xml:space="preserve"> </w:t>
      </w:r>
      <w:r w:rsidRPr="001B11C6">
        <w:rPr>
          <w:rFonts w:ascii="Courier" w:hAnsi="Courier" w:cs="Courier New"/>
        </w:rPr>
        <w:t xml:space="preserve"> </w:t>
      </w:r>
      <w:r w:rsidRPr="001B11C6">
        <w:rPr>
          <w:rFonts w:ascii="Courier" w:hAnsi="Courier" w:cs="Courier New"/>
          <w:bCs/>
        </w:rPr>
        <w:t>Consorzio Informatica Territorio S.r.l.</w:t>
      </w:r>
      <w:r w:rsidR="007A506F" w:rsidRPr="001B11C6">
        <w:rPr>
          <w:rFonts w:ascii="Courier" w:hAnsi="Courier" w:cs="Courier New"/>
          <w:bCs/>
        </w:rPr>
        <w:t xml:space="preserve"> .</w:t>
      </w:r>
      <w:r w:rsidR="007A506F" w:rsidRPr="001B11C6">
        <w:rPr>
          <w:rFonts w:ascii="Courier" w:hAnsi="Courier" w:cs="Courier New"/>
        </w:rPr>
        <w:t xml:space="preserve">pag. </w:t>
      </w:r>
      <w:r w:rsidR="002A6C4A">
        <w:rPr>
          <w:rFonts w:ascii="Courier" w:hAnsi="Courier" w:cs="Courier New"/>
        </w:rPr>
        <w:t>12</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1B11C6" w:rsidRPr="001B11C6" w:rsidRDefault="001B11C6"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p>
    <w:p w:rsidR="007A506F" w:rsidRPr="001B11C6" w:rsidRDefault="001B11C6"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u w:val="single"/>
        </w:rPr>
      </w:pPr>
      <w:r w:rsidRPr="001B11C6">
        <w:rPr>
          <w:rFonts w:ascii="Courier" w:hAnsi="Courier" w:cs="Courier New"/>
          <w:b/>
        </w:rPr>
        <w:t>3</w:t>
      </w:r>
      <w:r w:rsidR="007A506F" w:rsidRPr="001B11C6">
        <w:rPr>
          <w:rFonts w:ascii="Courier" w:hAnsi="Courier" w:cs="Courier New"/>
          <w:b/>
        </w:rPr>
        <w:t xml:space="preserve">) </w:t>
      </w:r>
      <w:r w:rsidRPr="001B11C6">
        <w:rPr>
          <w:rFonts w:ascii="Courier" w:hAnsi="Courier" w:cs="Courier New"/>
          <w:b/>
          <w:u w:val="single"/>
        </w:rPr>
        <w:t>Piano di razionalizzazione</w:t>
      </w:r>
    </w:p>
    <w:p w:rsidR="007A506F" w:rsidRPr="001B11C6"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b/>
        </w:rPr>
      </w:pPr>
    </w:p>
    <w:p w:rsidR="007A506F" w:rsidRPr="001B11C6" w:rsidRDefault="001B11C6"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r w:rsidRPr="001B11C6">
        <w:rPr>
          <w:rFonts w:ascii="Courier" w:hAnsi="Courier" w:cs="Courier New"/>
          <w:b/>
        </w:rPr>
        <w:t>3</w:t>
      </w:r>
      <w:r w:rsidR="007A506F" w:rsidRPr="001B11C6">
        <w:rPr>
          <w:rFonts w:ascii="Courier" w:hAnsi="Courier" w:cs="Courier New"/>
          <w:b/>
        </w:rPr>
        <w:t>.-</w:t>
      </w:r>
      <w:r w:rsidR="007A506F" w:rsidRPr="001B11C6">
        <w:rPr>
          <w:rFonts w:ascii="Courier" w:hAnsi="Courier" w:cs="Courier New"/>
        </w:rPr>
        <w:t xml:space="preserve"> </w:t>
      </w:r>
      <w:r w:rsidRPr="001B11C6">
        <w:rPr>
          <w:rFonts w:ascii="Courier" w:hAnsi="Courier" w:cs="Courier New"/>
          <w:bCs/>
        </w:rPr>
        <w:t>Piano di razionalizzazione. . . . .</w:t>
      </w:r>
      <w:r w:rsidR="007A506F" w:rsidRPr="001B11C6">
        <w:rPr>
          <w:rFonts w:ascii="Courier" w:hAnsi="Courier" w:cs="Courier New"/>
          <w:bCs/>
        </w:rPr>
        <w:t xml:space="preserve"> . . . . .</w:t>
      </w:r>
      <w:r w:rsidR="007A506F" w:rsidRPr="001B11C6">
        <w:rPr>
          <w:rFonts w:ascii="Courier" w:hAnsi="Courier" w:cs="Courier New"/>
        </w:rPr>
        <w:t>pag.</w:t>
      </w:r>
      <w:r w:rsidR="002A6C4A">
        <w:rPr>
          <w:rFonts w:ascii="Courier" w:hAnsi="Courier" w:cs="Courier New"/>
        </w:rPr>
        <w:t>14</w:t>
      </w:r>
    </w:p>
    <w:p w:rsidR="007A506F" w:rsidRPr="00065CE3" w:rsidRDefault="007A506F" w:rsidP="001B11C6">
      <w:pPr>
        <w:pBdr>
          <w:top w:val="single" w:sz="4" w:space="1" w:color="auto"/>
          <w:left w:val="single" w:sz="4" w:space="4" w:color="auto"/>
          <w:bottom w:val="single" w:sz="4" w:space="1" w:color="auto"/>
          <w:right w:val="single" w:sz="4" w:space="4" w:color="auto"/>
        </w:pBdr>
        <w:contextualSpacing/>
        <w:jc w:val="both"/>
        <w:rPr>
          <w:rFonts w:ascii="Courier" w:hAnsi="Courier" w:cs="Courier New"/>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1B11C6" w:rsidRDefault="001B11C6" w:rsidP="005E4518">
      <w:pPr>
        <w:autoSpaceDE w:val="0"/>
        <w:autoSpaceDN w:val="0"/>
        <w:adjustRightInd w:val="0"/>
        <w:spacing w:after="0" w:line="240" w:lineRule="auto"/>
        <w:jc w:val="both"/>
        <w:rPr>
          <w:rFonts w:ascii="Courier" w:hAnsi="Courier" w:cs="Courier New"/>
          <w:b/>
        </w:rPr>
      </w:pPr>
    </w:p>
    <w:p w:rsidR="004D1E38" w:rsidRPr="007A506F" w:rsidRDefault="004D1E38" w:rsidP="001B11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Arial"/>
          <w:b/>
          <w:bCs/>
          <w:sz w:val="24"/>
          <w:szCs w:val="24"/>
          <w:u w:val="single"/>
        </w:rPr>
      </w:pPr>
      <w:r w:rsidRPr="007A506F">
        <w:rPr>
          <w:rFonts w:ascii="Garamond" w:hAnsi="Garamond" w:cs="Arial"/>
          <w:b/>
          <w:bCs/>
          <w:sz w:val="24"/>
          <w:szCs w:val="24"/>
          <w:u w:val="single"/>
        </w:rPr>
        <w:t>1. Partecipazioni dirette</w:t>
      </w:r>
      <w:r w:rsidR="005E4518" w:rsidRPr="007A506F">
        <w:rPr>
          <w:rFonts w:ascii="Garamond" w:hAnsi="Garamond" w:cs="Arial"/>
          <w:b/>
          <w:bCs/>
          <w:sz w:val="24"/>
          <w:szCs w:val="24"/>
          <w:u w:val="single"/>
        </w:rPr>
        <w:t>.</w:t>
      </w:r>
    </w:p>
    <w:p w:rsidR="005E4518" w:rsidRPr="007A506F" w:rsidRDefault="005E4518" w:rsidP="005E4518">
      <w:pPr>
        <w:autoSpaceDE w:val="0"/>
        <w:autoSpaceDN w:val="0"/>
        <w:adjustRightInd w:val="0"/>
        <w:spacing w:after="0" w:line="240" w:lineRule="auto"/>
        <w:jc w:val="both"/>
        <w:rPr>
          <w:rFonts w:ascii="Garamond" w:hAnsi="Garamond" w:cs="Arial"/>
          <w:bCs/>
          <w:sz w:val="24"/>
          <w:szCs w:val="24"/>
        </w:rPr>
      </w:pPr>
    </w:p>
    <w:p w:rsidR="00583764" w:rsidRDefault="004D1E38" w:rsidP="00583764">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
          <w:bCs/>
          <w:i/>
          <w:sz w:val="24"/>
          <w:szCs w:val="24"/>
          <w:u w:val="single"/>
        </w:rPr>
        <w:t xml:space="preserve">1.1. - </w:t>
      </w:r>
      <w:r w:rsidRPr="007A506F">
        <w:rPr>
          <w:rFonts w:ascii="Garamond" w:hAnsi="Garamond" w:cs="Arial"/>
          <w:b/>
          <w:bCs/>
          <w:sz w:val="24"/>
          <w:szCs w:val="24"/>
          <w:u w:val="single"/>
        </w:rPr>
        <w:t>Padania Acque S.p.A.</w:t>
      </w:r>
      <w:r w:rsidRPr="007A506F">
        <w:rPr>
          <w:rFonts w:ascii="Garamond" w:hAnsi="Garamond" w:cs="Arial"/>
          <w:bCs/>
          <w:sz w:val="24"/>
          <w:szCs w:val="24"/>
        </w:rPr>
        <w:t>, con sede in Cremona, alla via del Macello 14, Codice Fiscale 00111860193, con amministrazione pluripersonale collegiale, avente per oggetto sostanzialmente il servizio idrico, e tutte le attività ad esso connesse.</w:t>
      </w:r>
    </w:p>
    <w:p w:rsidR="005E4518" w:rsidRPr="007A506F" w:rsidRDefault="005E4518" w:rsidP="00583764">
      <w:pPr>
        <w:autoSpaceDE w:val="0"/>
        <w:autoSpaceDN w:val="0"/>
        <w:adjustRightInd w:val="0"/>
        <w:spacing w:after="0" w:line="240" w:lineRule="auto"/>
        <w:jc w:val="both"/>
        <w:rPr>
          <w:rFonts w:ascii="Garamond" w:hAnsi="Garamond" w:cs="Arial"/>
          <w:bCs/>
          <w:sz w:val="24"/>
          <w:szCs w:val="24"/>
        </w:rPr>
      </w:pPr>
    </w:p>
    <w:p w:rsidR="004D1E38" w:rsidRPr="007A506F" w:rsidRDefault="004D1E38" w:rsidP="004D1E38">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Il capitale sociale deliberato, sottoscritto e versato, è di euro 33.749.473,16, suddiviso in 64.902.833 azioni del valore nominale di euro 0,52. </w:t>
      </w:r>
    </w:p>
    <w:p w:rsidR="005E4518" w:rsidRPr="007A506F" w:rsidRDefault="005E4518" w:rsidP="004D1E38">
      <w:pPr>
        <w:autoSpaceDE w:val="0"/>
        <w:autoSpaceDN w:val="0"/>
        <w:adjustRightInd w:val="0"/>
        <w:spacing w:after="0" w:line="240" w:lineRule="auto"/>
        <w:ind w:firstLine="708"/>
        <w:jc w:val="both"/>
        <w:rPr>
          <w:rFonts w:ascii="Garamond" w:hAnsi="Garamond" w:cs="Arial"/>
          <w:bCs/>
          <w:sz w:val="24"/>
          <w:szCs w:val="24"/>
        </w:rPr>
      </w:pPr>
    </w:p>
    <w:p w:rsidR="004D1E38" w:rsidRPr="007A506F" w:rsidRDefault="004D1E38" w:rsidP="004D1E38">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Il Comune detiene  </w:t>
      </w:r>
      <w:r w:rsidR="00E85C5D">
        <w:rPr>
          <w:rFonts w:ascii="Garamond" w:hAnsi="Garamond" w:cs="Arial"/>
          <w:bCs/>
          <w:sz w:val="24"/>
          <w:szCs w:val="24"/>
        </w:rPr>
        <w:t>365.86</w:t>
      </w:r>
      <w:r w:rsidR="00F471AE">
        <w:rPr>
          <w:rFonts w:ascii="Garamond" w:hAnsi="Garamond" w:cs="Arial"/>
          <w:bCs/>
          <w:sz w:val="24"/>
          <w:szCs w:val="24"/>
        </w:rPr>
        <w:t>7</w:t>
      </w:r>
      <w:r w:rsidR="00E85C5D">
        <w:rPr>
          <w:rFonts w:ascii="Garamond" w:hAnsi="Garamond" w:cs="Arial"/>
          <w:bCs/>
          <w:sz w:val="24"/>
          <w:szCs w:val="24"/>
        </w:rPr>
        <w:t xml:space="preserve"> </w:t>
      </w:r>
      <w:r w:rsidRPr="007A506F">
        <w:rPr>
          <w:rFonts w:ascii="Garamond" w:hAnsi="Garamond" w:cs="Arial"/>
          <w:bCs/>
          <w:sz w:val="24"/>
          <w:szCs w:val="24"/>
        </w:rPr>
        <w:t xml:space="preserve">azioni, pari a nominali </w:t>
      </w:r>
      <w:r w:rsidR="00E85C5D">
        <w:rPr>
          <w:rFonts w:ascii="Garamond" w:hAnsi="Garamond" w:cs="Arial"/>
          <w:bCs/>
          <w:sz w:val="24"/>
          <w:szCs w:val="24"/>
        </w:rPr>
        <w:t>€ 190.2</w:t>
      </w:r>
      <w:r w:rsidR="00F471AE">
        <w:rPr>
          <w:rFonts w:ascii="Garamond" w:hAnsi="Garamond" w:cs="Arial"/>
          <w:bCs/>
          <w:sz w:val="24"/>
          <w:szCs w:val="24"/>
        </w:rPr>
        <w:t>50,84</w:t>
      </w:r>
      <w:r w:rsidRPr="007A506F">
        <w:rPr>
          <w:rFonts w:ascii="Garamond" w:hAnsi="Garamond" w:cs="Arial"/>
          <w:bCs/>
          <w:sz w:val="24"/>
          <w:szCs w:val="24"/>
        </w:rPr>
        <w:t xml:space="preserve">. Per conseguenza, è socio nella misura del </w:t>
      </w:r>
      <w:r w:rsidR="00E85C5D">
        <w:rPr>
          <w:rFonts w:ascii="Garamond" w:hAnsi="Garamond" w:cs="Arial"/>
          <w:bCs/>
          <w:sz w:val="24"/>
          <w:szCs w:val="24"/>
        </w:rPr>
        <w:t>0,56371%</w:t>
      </w:r>
      <w:r w:rsidRPr="007A506F">
        <w:rPr>
          <w:rFonts w:ascii="Garamond" w:hAnsi="Garamond" w:cs="Arial"/>
          <w:bCs/>
          <w:sz w:val="24"/>
          <w:szCs w:val="24"/>
        </w:rPr>
        <w:t>.</w:t>
      </w:r>
    </w:p>
    <w:p w:rsidR="005E4518" w:rsidRDefault="005E4518" w:rsidP="004D1E38">
      <w:pPr>
        <w:autoSpaceDE w:val="0"/>
        <w:autoSpaceDN w:val="0"/>
        <w:adjustRightInd w:val="0"/>
        <w:spacing w:after="0" w:line="240" w:lineRule="auto"/>
        <w:ind w:firstLine="708"/>
        <w:jc w:val="both"/>
        <w:rPr>
          <w:rFonts w:ascii="Garamond" w:hAnsi="Garamond" w:cs="Arial"/>
          <w:bCs/>
          <w:sz w:val="24"/>
          <w:szCs w:val="24"/>
        </w:rPr>
      </w:pPr>
    </w:p>
    <w:p w:rsidR="00583764" w:rsidRDefault="00583764" w:rsidP="00583764">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Sussistono le seguenti condizioni:</w:t>
      </w:r>
    </w:p>
    <w:p w:rsidR="001A1EF0" w:rsidRDefault="001A1EF0"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1)</w:t>
      </w:r>
      <w:r>
        <w:rPr>
          <w:rFonts w:ascii="Garamond" w:hAnsi="Garamond" w:cs="Arial"/>
          <w:bCs/>
          <w:sz w:val="24"/>
          <w:szCs w:val="24"/>
        </w:rPr>
        <w:t xml:space="preserve"> soddisfacente indice di copertura dei debiti;</w:t>
      </w:r>
    </w:p>
    <w:p w:rsidR="001A1EF0" w:rsidRDefault="001A1EF0"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2)</w:t>
      </w:r>
      <w:r>
        <w:rPr>
          <w:rFonts w:ascii="Garamond" w:hAnsi="Garamond" w:cs="Arial"/>
          <w:bCs/>
          <w:sz w:val="24"/>
          <w:szCs w:val="24"/>
        </w:rPr>
        <w:t xml:space="preserve"> numero di dipendenti superiore a quello degli amministratori;</w:t>
      </w:r>
    </w:p>
    <w:p w:rsidR="001A1EF0" w:rsidRDefault="001A1EF0"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3)</w:t>
      </w:r>
      <w:r>
        <w:rPr>
          <w:rFonts w:ascii="Garamond" w:hAnsi="Garamond" w:cs="Arial"/>
          <w:bCs/>
          <w:sz w:val="24"/>
          <w:szCs w:val="24"/>
        </w:rPr>
        <w:t xml:space="preserve"> svolgimento di attività non analoghe o similari a quelle svolte da altre Società partecipate o da Enti Pubblici strumentali;</w:t>
      </w:r>
    </w:p>
    <w:p w:rsidR="001A1EF0" w:rsidRDefault="001A1EF0"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4)</w:t>
      </w:r>
      <w:r>
        <w:rPr>
          <w:rFonts w:ascii="Garamond" w:hAnsi="Garamond" w:cs="Arial"/>
          <w:bCs/>
          <w:sz w:val="24"/>
          <w:szCs w:val="24"/>
        </w:rPr>
        <w:t xml:space="preserve"> fatturato medio nel triennio precedente non inferiore a cinquecentomila euro;</w:t>
      </w:r>
    </w:p>
    <w:p w:rsidR="001A1EF0" w:rsidRDefault="001A1EF0"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5)</w:t>
      </w:r>
      <w:r>
        <w:rPr>
          <w:rFonts w:ascii="Garamond" w:hAnsi="Garamond" w:cs="Arial"/>
          <w:bCs/>
          <w:sz w:val="24"/>
          <w:szCs w:val="24"/>
        </w:rPr>
        <w:t xml:space="preserve"> risultato non negativo per quattro dei cinque esercizi precedenti;</w:t>
      </w:r>
    </w:p>
    <w:p w:rsidR="001A1EF0" w:rsidRDefault="004362FC"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6)</w:t>
      </w:r>
      <w:r>
        <w:rPr>
          <w:rFonts w:ascii="Garamond" w:hAnsi="Garamond" w:cs="Arial"/>
          <w:bCs/>
          <w:sz w:val="24"/>
          <w:szCs w:val="24"/>
        </w:rPr>
        <w:t xml:space="preserve"> non necessità di azioni di aggregazione;</w:t>
      </w:r>
    </w:p>
    <w:p w:rsidR="004362FC" w:rsidRPr="007A506F" w:rsidRDefault="004362FC" w:rsidP="001A1EF0">
      <w:pPr>
        <w:autoSpaceDE w:val="0"/>
        <w:autoSpaceDN w:val="0"/>
        <w:adjustRightInd w:val="0"/>
        <w:spacing w:after="0" w:line="240" w:lineRule="auto"/>
        <w:jc w:val="both"/>
        <w:rPr>
          <w:rFonts w:ascii="Garamond" w:hAnsi="Garamond" w:cs="Arial"/>
          <w:bCs/>
          <w:sz w:val="24"/>
          <w:szCs w:val="24"/>
        </w:rPr>
      </w:pPr>
      <w:r w:rsidRPr="007A15E0">
        <w:rPr>
          <w:rFonts w:ascii="Garamond" w:hAnsi="Garamond" w:cs="Arial"/>
          <w:b/>
          <w:bCs/>
          <w:i/>
          <w:sz w:val="24"/>
          <w:szCs w:val="24"/>
        </w:rPr>
        <w:t>7)</w:t>
      </w:r>
      <w:r>
        <w:rPr>
          <w:rFonts w:ascii="Garamond" w:hAnsi="Garamond" w:cs="Arial"/>
          <w:bCs/>
          <w:sz w:val="24"/>
          <w:szCs w:val="24"/>
        </w:rPr>
        <w:t xml:space="preserve"> indice di redditività soddisfacente.</w:t>
      </w:r>
    </w:p>
    <w:p w:rsidR="00583764" w:rsidRPr="007A506F" w:rsidRDefault="00583764" w:rsidP="004D1E38">
      <w:pPr>
        <w:autoSpaceDE w:val="0"/>
        <w:autoSpaceDN w:val="0"/>
        <w:adjustRightInd w:val="0"/>
        <w:spacing w:after="0" w:line="240" w:lineRule="auto"/>
        <w:ind w:firstLine="708"/>
        <w:jc w:val="both"/>
        <w:rPr>
          <w:rFonts w:ascii="Garamond" w:hAnsi="Garamond" w:cs="Arial"/>
          <w:bCs/>
          <w:sz w:val="24"/>
          <w:szCs w:val="24"/>
        </w:rPr>
      </w:pPr>
    </w:p>
    <w:p w:rsidR="004D1E38" w:rsidRPr="007A506F" w:rsidRDefault="004D1E38" w:rsidP="004D1E38">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La compagine è assoggettata al cosiddetto controllo analogo</w:t>
      </w:r>
      <w:r w:rsidR="007079E5">
        <w:rPr>
          <w:rFonts w:ascii="Garamond" w:hAnsi="Garamond" w:cs="Arial"/>
          <w:bCs/>
          <w:sz w:val="24"/>
          <w:szCs w:val="24"/>
        </w:rPr>
        <w:t>, ed è</w:t>
      </w:r>
      <w:r w:rsidRPr="007A506F">
        <w:rPr>
          <w:rFonts w:ascii="Garamond" w:hAnsi="Garamond" w:cs="Arial"/>
          <w:bCs/>
          <w:sz w:val="24"/>
          <w:szCs w:val="24"/>
        </w:rPr>
        <w:t xml:space="preserve"> affidataria </w:t>
      </w:r>
      <w:r w:rsidRPr="007A506F">
        <w:rPr>
          <w:rFonts w:ascii="Garamond" w:hAnsi="Garamond" w:cs="Arial"/>
          <w:bCs/>
          <w:i/>
          <w:sz w:val="24"/>
          <w:szCs w:val="24"/>
        </w:rPr>
        <w:t>in house</w:t>
      </w:r>
      <w:r w:rsidRPr="007A506F">
        <w:rPr>
          <w:rFonts w:ascii="Garamond" w:hAnsi="Garamond" w:cs="Arial"/>
          <w:bCs/>
          <w:sz w:val="24"/>
          <w:szCs w:val="24"/>
        </w:rPr>
        <w:t xml:space="preserve"> del servizio idrico integrato dell’</w:t>
      </w:r>
      <w:r w:rsidRPr="007079E5">
        <w:rPr>
          <w:rFonts w:ascii="Garamond" w:hAnsi="Garamond" w:cs="Arial"/>
          <w:bCs/>
          <w:i/>
          <w:sz w:val="24"/>
          <w:szCs w:val="24"/>
        </w:rPr>
        <w:t xml:space="preserve">ambito territoriale ottimale </w:t>
      </w:r>
      <w:r w:rsidRPr="007A506F">
        <w:rPr>
          <w:rFonts w:ascii="Garamond" w:hAnsi="Garamond" w:cs="Arial"/>
          <w:bCs/>
          <w:sz w:val="24"/>
          <w:szCs w:val="24"/>
        </w:rPr>
        <w:t>della Provincia di Cremona. L’affidamento, avente durata di trent’anni a decorrere dal 1 gennaio 2014, è regolato dalla convenzione di gestione stipulata il 31 marzo 2017. Si tratta di un servizio di interesse economico generale.</w:t>
      </w:r>
    </w:p>
    <w:p w:rsidR="005E4518" w:rsidRPr="007A506F" w:rsidRDefault="005E4518" w:rsidP="004D1E38">
      <w:pPr>
        <w:autoSpaceDE w:val="0"/>
        <w:autoSpaceDN w:val="0"/>
        <w:adjustRightInd w:val="0"/>
        <w:spacing w:after="0" w:line="240" w:lineRule="auto"/>
        <w:ind w:firstLine="708"/>
        <w:jc w:val="both"/>
        <w:rPr>
          <w:rFonts w:ascii="Garamond" w:hAnsi="Garamond" w:cs="Arial"/>
          <w:bCs/>
          <w:sz w:val="24"/>
          <w:szCs w:val="24"/>
        </w:rPr>
      </w:pPr>
    </w:p>
    <w:p w:rsidR="003F029F" w:rsidRPr="007A506F" w:rsidRDefault="001455BE" w:rsidP="00EF4FB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La società dispone di tutti i requisiti a tal fine necessari, come evidenziato nella relativa richiesta, anche a seguito delle modifiche </w:t>
      </w:r>
      <w:r w:rsidR="003F029F" w:rsidRPr="007A506F">
        <w:rPr>
          <w:rFonts w:ascii="Garamond" w:hAnsi="Garamond" w:cs="Arial"/>
          <w:bCs/>
          <w:sz w:val="24"/>
          <w:szCs w:val="24"/>
        </w:rPr>
        <w:t>intervenute nel corso dell’anno 2018.</w:t>
      </w:r>
    </w:p>
    <w:p w:rsidR="003F029F" w:rsidRPr="007A506F" w:rsidRDefault="003F029F" w:rsidP="00EF4FB1">
      <w:pPr>
        <w:autoSpaceDE w:val="0"/>
        <w:autoSpaceDN w:val="0"/>
        <w:adjustRightInd w:val="0"/>
        <w:spacing w:after="0" w:line="240" w:lineRule="auto"/>
        <w:ind w:firstLine="708"/>
        <w:jc w:val="both"/>
        <w:rPr>
          <w:rFonts w:ascii="Garamond" w:hAnsi="Garamond" w:cs="Arial"/>
          <w:bCs/>
          <w:sz w:val="24"/>
          <w:szCs w:val="24"/>
        </w:rPr>
      </w:pPr>
    </w:p>
    <w:p w:rsidR="003F029F" w:rsidRPr="007A506F" w:rsidRDefault="003F029F" w:rsidP="003F029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Alcuni numeri, pubblicati con il bilancio al 31 dicembre 2017, consentono di comprendere le dimensioni del servizio reso:</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S.I.I. completo per tutti i 115 Comuni della Provincia di Cremona</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totale addetti: 180, oltre a 1 lavoratore interinale e compresi</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totale clienti attivi acquedotto: 155.567</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volume di acqua immesso in rete: circa 40,5 milioni di mc</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volume trattato depurazione-fognatura: circa 49,2 milioni di mc</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volume fatturato acquedotto: circa 28,3 milioni di mc</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lastRenderedPageBreak/>
        <w:t>- volume fatturato fognatura: circa 26,1 milioni di mc</w:t>
      </w:r>
    </w:p>
    <w:p w:rsidR="004D1E38"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volume fatturato depurazione: circa 25,5 milioni di mc</w:t>
      </w:r>
      <w:r w:rsidR="001455BE" w:rsidRPr="007A506F">
        <w:rPr>
          <w:rFonts w:ascii="Garamond" w:hAnsi="Garamond" w:cs="Arial"/>
          <w:bCs/>
          <w:sz w:val="24"/>
          <w:szCs w:val="24"/>
        </w:rPr>
        <w:t xml:space="preserve"> </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utile di esercizio: euro 4.560.850,00</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p>
    <w:p w:rsidR="003F029F" w:rsidRPr="007A506F" w:rsidRDefault="003F029F" w:rsidP="003F029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I ricavi delle vendite e prestazioni, nel 2017, assommano ad euro 43.972.234,00, così suddivisi:</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ricavi vendite gestione acqua: euro 20.732.627,00</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ricavi prestazioni acqua: euro 1.108.908,00</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ricavi gestione depurazione: euro 16.283.623,00</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ricavi gestione fognatura: euro 5.601.268,00</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ricavi prestazioni diverse: euro 245.807,00.</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 xml:space="preserve">Il mantenimento delle partecipazioni sociali è indispensabile per l’affidamento </w:t>
      </w:r>
      <w:r w:rsidRPr="007A506F">
        <w:rPr>
          <w:rFonts w:ascii="Garamond" w:hAnsi="Garamond" w:cs="Arial"/>
          <w:bCs/>
          <w:i/>
          <w:sz w:val="24"/>
          <w:szCs w:val="24"/>
        </w:rPr>
        <w:t>in house</w:t>
      </w:r>
      <w:r w:rsidRPr="007A506F">
        <w:rPr>
          <w:rFonts w:ascii="Garamond" w:hAnsi="Garamond" w:cs="Arial"/>
          <w:bCs/>
          <w:sz w:val="24"/>
          <w:szCs w:val="24"/>
        </w:rPr>
        <w:t>, funzionale al maggior controllo del servizio  reso ai cittadini.</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Inoltre, detta scelta consente un maggiore risparmio, e la massima efficienza nel rapporto qualità prezzo.</w:t>
      </w: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p>
    <w:p w:rsidR="003F029F" w:rsidRPr="007A506F" w:rsidRDefault="003F029F"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r>
      <w:r w:rsidR="00B37151" w:rsidRPr="007A506F">
        <w:rPr>
          <w:rFonts w:ascii="Garamond" w:hAnsi="Garamond" w:cs="Arial"/>
          <w:bCs/>
          <w:sz w:val="24"/>
          <w:szCs w:val="24"/>
        </w:rPr>
        <w:t>Sempre nell’anno 2017, Padania Acque:</w:t>
      </w:r>
    </w:p>
    <w:p w:rsidR="00B37151" w:rsidRPr="007A506F" w:rsidRDefault="00B37151" w:rsidP="003F029F">
      <w:pPr>
        <w:autoSpaceDE w:val="0"/>
        <w:autoSpaceDN w:val="0"/>
        <w:adjustRightInd w:val="0"/>
        <w:spacing w:after="0" w:line="240" w:lineRule="auto"/>
        <w:jc w:val="both"/>
        <w:rPr>
          <w:rFonts w:ascii="Garamond" w:hAnsi="Garamond" w:cs="Arial"/>
          <w:bCs/>
          <w:sz w:val="24"/>
          <w:szCs w:val="24"/>
        </w:rPr>
      </w:pPr>
    </w:p>
    <w:p w:rsidR="00B37151" w:rsidRPr="007A506F" w:rsidRDefault="00B37151" w:rsidP="003F029F">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1) </w:t>
      </w:r>
      <w:r w:rsidR="0002417E" w:rsidRPr="007A506F">
        <w:rPr>
          <w:rFonts w:ascii="Garamond" w:hAnsi="Garamond" w:cs="Arial"/>
          <w:b/>
          <w:bCs/>
          <w:sz w:val="24"/>
          <w:szCs w:val="24"/>
          <w:u w:val="single"/>
        </w:rPr>
        <w:t>ha sviluppato la propria organizzazione aziendale al fine di migliorare i servizi di pubblico interesse</w:t>
      </w:r>
      <w:r w:rsidR="0002417E" w:rsidRPr="007A506F">
        <w:rPr>
          <w:rFonts w:ascii="Garamond" w:hAnsi="Garamond" w:cs="Arial"/>
          <w:bCs/>
          <w:sz w:val="24"/>
          <w:szCs w:val="24"/>
        </w:rPr>
        <w:t>.</w:t>
      </w:r>
    </w:p>
    <w:p w:rsidR="004D1E38" w:rsidRPr="007A506F" w:rsidRDefault="004D1E38" w:rsidP="00EF4FB1">
      <w:pPr>
        <w:autoSpaceDE w:val="0"/>
        <w:autoSpaceDN w:val="0"/>
        <w:adjustRightInd w:val="0"/>
        <w:spacing w:after="0" w:line="240" w:lineRule="auto"/>
        <w:ind w:firstLine="708"/>
        <w:jc w:val="both"/>
        <w:rPr>
          <w:rFonts w:ascii="Garamond" w:hAnsi="Garamond" w:cs="Arial"/>
          <w:bCs/>
          <w:sz w:val="24"/>
          <w:szCs w:val="24"/>
        </w:rPr>
      </w:pPr>
    </w:p>
    <w:p w:rsidR="00FE2461" w:rsidRPr="007A506F" w:rsidRDefault="00FE2461" w:rsidP="007079E5">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Ad inizio 2017 il Consiglio di Amministrazione ha approvato il nuovo organigramma proposto dalla Direzione</w:t>
      </w:r>
      <w:r w:rsidR="007079E5">
        <w:rPr>
          <w:rFonts w:ascii="Garamond" w:hAnsi="Garamond" w:cs="Arial"/>
          <w:bCs/>
          <w:sz w:val="24"/>
          <w:szCs w:val="24"/>
        </w:rPr>
        <w:t xml:space="preserve">, onde </w:t>
      </w:r>
      <w:r w:rsidRPr="007A506F">
        <w:rPr>
          <w:rFonts w:ascii="Garamond" w:hAnsi="Garamond" w:cs="Arial"/>
          <w:bCs/>
          <w:sz w:val="24"/>
          <w:szCs w:val="24"/>
        </w:rPr>
        <w:t>adeguare la struttura organizz</w:t>
      </w:r>
      <w:r w:rsidR="007079E5">
        <w:rPr>
          <w:rFonts w:ascii="Garamond" w:hAnsi="Garamond" w:cs="Arial"/>
          <w:bCs/>
          <w:sz w:val="24"/>
          <w:szCs w:val="24"/>
        </w:rPr>
        <w:t>ativa agli obiettivi strategici, ed in particolare:</w:t>
      </w:r>
    </w:p>
    <w:p w:rsidR="00FE2461" w:rsidRPr="007A506F" w:rsidRDefault="00FE2461" w:rsidP="00FE246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suddividere il personale operativo di acquedotto, fognatura e depurazione in due aree territoriali omogenee (nord e sud);</w:t>
      </w:r>
    </w:p>
    <w:p w:rsidR="00FE2461" w:rsidRPr="007A506F" w:rsidRDefault="00FE2461" w:rsidP="00FE246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allineare le strutture organizzative ai processi soggetti agli standard di qualità definiti dall’</w:t>
      </w:r>
      <w:r w:rsidRPr="007A506F">
        <w:rPr>
          <w:rFonts w:ascii="Garamond" w:hAnsi="Garamond" w:cs="Arial"/>
          <w:bCs/>
          <w:i/>
          <w:sz w:val="24"/>
          <w:szCs w:val="24"/>
        </w:rPr>
        <w:t>Authority</w:t>
      </w:r>
      <w:r w:rsidRPr="007A506F">
        <w:rPr>
          <w:rFonts w:ascii="Garamond" w:hAnsi="Garamond" w:cs="Arial"/>
          <w:bCs/>
          <w:sz w:val="24"/>
          <w:szCs w:val="24"/>
        </w:rPr>
        <w:t xml:space="preserve"> nazionale (ARERA);</w:t>
      </w:r>
    </w:p>
    <w:p w:rsidR="00FE2461" w:rsidRPr="007A506F" w:rsidRDefault="00FE2461" w:rsidP="00FE246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ridistribuire i ruoli tenendo conto dell’inserimento del Direttore Generale e del Direttore Tecnico.</w:t>
      </w:r>
    </w:p>
    <w:p w:rsidR="00FE2461" w:rsidRPr="007A506F" w:rsidRDefault="00FE2461" w:rsidP="00FE2461">
      <w:pPr>
        <w:autoSpaceDE w:val="0"/>
        <w:autoSpaceDN w:val="0"/>
        <w:adjustRightInd w:val="0"/>
        <w:spacing w:after="0" w:line="240" w:lineRule="auto"/>
        <w:ind w:firstLine="708"/>
        <w:jc w:val="both"/>
        <w:rPr>
          <w:rFonts w:ascii="Garamond" w:hAnsi="Garamond" w:cs="Arial"/>
          <w:bCs/>
          <w:sz w:val="24"/>
          <w:szCs w:val="24"/>
        </w:rPr>
      </w:pPr>
    </w:p>
    <w:p w:rsidR="00FE2461" w:rsidRPr="007A506F" w:rsidRDefault="00FE2461" w:rsidP="00FE246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Parallelamente, nel primo semestre, sono state completate le procedure pubbliche per la selezione di sette risorse altamente qualificate. Gli inserimenti, effettuati nell’ambito del naturale </w:t>
      </w:r>
      <w:r w:rsidRPr="007A506F">
        <w:rPr>
          <w:rFonts w:ascii="Garamond" w:hAnsi="Garamond" w:cs="Arial"/>
          <w:bCs/>
          <w:i/>
          <w:iCs/>
          <w:sz w:val="24"/>
          <w:szCs w:val="24"/>
        </w:rPr>
        <w:t>turn-over</w:t>
      </w:r>
      <w:r w:rsidRPr="007A506F">
        <w:rPr>
          <w:rFonts w:ascii="Garamond" w:hAnsi="Garamond" w:cs="Arial"/>
          <w:bCs/>
          <w:sz w:val="24"/>
          <w:szCs w:val="24"/>
        </w:rPr>
        <w:t>,  non hanno comportato un incremento di costo, ed hanno consentito di:</w:t>
      </w:r>
    </w:p>
    <w:p w:rsidR="004D1E38" w:rsidRPr="007A506F" w:rsidRDefault="00FE2461" w:rsidP="00FE246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rafforzare i servizi progettazione, espropri e gare e appalti per raggiungere gli importanti obiettivi di investimento 2017-2020;</w:t>
      </w:r>
    </w:p>
    <w:p w:rsidR="00FE2461" w:rsidRPr="007A506F" w:rsidRDefault="00FE2461" w:rsidP="00FE246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acquisire le competenze necessarie per dirigere le commesse di implementazione del nuovo sistema di telegestione degli impianti e, successivamente, di manutenere e sviluppare lo stesso;</w:t>
      </w:r>
    </w:p>
    <w:p w:rsidR="004D1E38" w:rsidRPr="007A506F" w:rsidRDefault="00FE2461" w:rsidP="00FE246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potenziare il controllo di gestione.</w:t>
      </w:r>
    </w:p>
    <w:p w:rsidR="004D1E38" w:rsidRPr="007A506F" w:rsidRDefault="004D1E38" w:rsidP="00EF4FB1">
      <w:pPr>
        <w:autoSpaceDE w:val="0"/>
        <w:autoSpaceDN w:val="0"/>
        <w:adjustRightInd w:val="0"/>
        <w:spacing w:after="0" w:line="240" w:lineRule="auto"/>
        <w:ind w:firstLine="708"/>
        <w:jc w:val="both"/>
        <w:rPr>
          <w:rFonts w:ascii="Garamond" w:hAnsi="Garamond" w:cs="Arial"/>
          <w:bCs/>
          <w:sz w:val="24"/>
          <w:szCs w:val="24"/>
        </w:rPr>
      </w:pPr>
    </w:p>
    <w:p w:rsidR="00032C50" w:rsidRPr="007A506F" w:rsidRDefault="00032C50" w:rsidP="00EF4FB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La importanza, per quantità e qualità, del servizio, spinge a valorizzare detto costante </w:t>
      </w:r>
      <w:r w:rsidR="00406A71" w:rsidRPr="007A506F">
        <w:rPr>
          <w:rFonts w:ascii="Garamond" w:hAnsi="Garamond" w:cs="Arial"/>
          <w:bCs/>
          <w:sz w:val="24"/>
          <w:szCs w:val="24"/>
        </w:rPr>
        <w:t>miglioramento</w:t>
      </w:r>
      <w:r w:rsidR="007079E5">
        <w:rPr>
          <w:rFonts w:ascii="Garamond" w:hAnsi="Garamond" w:cs="Arial"/>
          <w:bCs/>
          <w:sz w:val="24"/>
          <w:szCs w:val="24"/>
        </w:rPr>
        <w:t>, sotto uno stringente controllo di tutte le amministrazioni dell’ambito, e del Comune di volta in volta interessato</w:t>
      </w:r>
      <w:r w:rsidRPr="007A506F">
        <w:rPr>
          <w:rFonts w:ascii="Garamond" w:hAnsi="Garamond" w:cs="Arial"/>
          <w:bCs/>
          <w:sz w:val="24"/>
          <w:szCs w:val="24"/>
        </w:rPr>
        <w:t xml:space="preserve">. </w:t>
      </w:r>
    </w:p>
    <w:p w:rsidR="00032C50" w:rsidRPr="007A506F" w:rsidRDefault="00032C50" w:rsidP="00EF4FB1">
      <w:pPr>
        <w:autoSpaceDE w:val="0"/>
        <w:autoSpaceDN w:val="0"/>
        <w:adjustRightInd w:val="0"/>
        <w:spacing w:after="0" w:line="240" w:lineRule="auto"/>
        <w:ind w:firstLine="708"/>
        <w:jc w:val="both"/>
        <w:rPr>
          <w:rFonts w:ascii="Garamond" w:hAnsi="Garamond" w:cs="Arial"/>
          <w:bCs/>
          <w:sz w:val="24"/>
          <w:szCs w:val="24"/>
        </w:rPr>
      </w:pPr>
    </w:p>
    <w:p w:rsidR="00032C50" w:rsidRPr="007A506F" w:rsidRDefault="00032C50" w:rsidP="00EF4FB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Inoltre, in termini di costi e qualità, </w:t>
      </w:r>
      <w:r w:rsidR="00406A71" w:rsidRPr="007A506F">
        <w:rPr>
          <w:rFonts w:ascii="Garamond" w:hAnsi="Garamond" w:cs="Arial"/>
          <w:bCs/>
          <w:sz w:val="24"/>
          <w:szCs w:val="24"/>
        </w:rPr>
        <w:t>la gestione unitaria nell’intero ambito territoriale appare ancora, dopo approfondita istruttoria, la più efficiente.</w:t>
      </w:r>
    </w:p>
    <w:p w:rsidR="004D1E38" w:rsidRPr="007A506F" w:rsidRDefault="004D1E38" w:rsidP="00EF4FB1">
      <w:pPr>
        <w:autoSpaceDE w:val="0"/>
        <w:autoSpaceDN w:val="0"/>
        <w:adjustRightInd w:val="0"/>
        <w:spacing w:after="0" w:line="240" w:lineRule="auto"/>
        <w:ind w:firstLine="708"/>
        <w:jc w:val="both"/>
        <w:rPr>
          <w:rFonts w:ascii="Garamond" w:hAnsi="Garamond" w:cs="Arial"/>
          <w:bCs/>
          <w:sz w:val="24"/>
          <w:szCs w:val="24"/>
        </w:rPr>
      </w:pPr>
    </w:p>
    <w:p w:rsidR="007079E5" w:rsidRDefault="007079E5" w:rsidP="00406A71">
      <w:pPr>
        <w:autoSpaceDE w:val="0"/>
        <w:autoSpaceDN w:val="0"/>
        <w:adjustRightInd w:val="0"/>
        <w:spacing w:after="0" w:line="240" w:lineRule="auto"/>
        <w:jc w:val="both"/>
        <w:rPr>
          <w:rFonts w:ascii="Garamond" w:hAnsi="Garamond" w:cs="Arial"/>
          <w:bCs/>
          <w:sz w:val="24"/>
          <w:szCs w:val="24"/>
        </w:rPr>
      </w:pPr>
    </w:p>
    <w:p w:rsidR="00406A71" w:rsidRPr="007A506F" w:rsidRDefault="00406A71" w:rsidP="00406A7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2) </w:t>
      </w:r>
      <w:r w:rsidRPr="007A506F">
        <w:rPr>
          <w:rFonts w:ascii="Garamond" w:hAnsi="Garamond" w:cs="Arial"/>
          <w:b/>
          <w:bCs/>
          <w:sz w:val="24"/>
          <w:szCs w:val="24"/>
          <w:u w:val="single"/>
        </w:rPr>
        <w:t>ha ultimato tutta una serie di interventi che consentiranno un ulteriore miglioramento</w:t>
      </w:r>
      <w:r w:rsidRPr="007A506F">
        <w:rPr>
          <w:rFonts w:ascii="Garamond" w:hAnsi="Garamond" w:cs="Arial"/>
          <w:bCs/>
          <w:sz w:val="24"/>
          <w:szCs w:val="24"/>
        </w:rPr>
        <w:t>.</w:t>
      </w:r>
    </w:p>
    <w:p w:rsidR="004D1E38" w:rsidRPr="007A506F" w:rsidRDefault="004D1E38" w:rsidP="00406A71">
      <w:pPr>
        <w:autoSpaceDE w:val="0"/>
        <w:autoSpaceDN w:val="0"/>
        <w:adjustRightInd w:val="0"/>
        <w:spacing w:after="0" w:line="240" w:lineRule="auto"/>
        <w:jc w:val="both"/>
        <w:rPr>
          <w:rFonts w:ascii="Garamond" w:hAnsi="Garamond" w:cs="Arial"/>
          <w:bCs/>
          <w:sz w:val="24"/>
          <w:szCs w:val="24"/>
        </w:rPr>
      </w:pPr>
    </w:p>
    <w:tbl>
      <w:tblPr>
        <w:tblStyle w:val="Grigliatabella"/>
        <w:tblW w:w="0" w:type="auto"/>
        <w:tblInd w:w="108" w:type="dxa"/>
        <w:tblLook w:val="04A0" w:firstRow="1" w:lastRow="0" w:firstColumn="1" w:lastColumn="0" w:noHBand="0" w:noVBand="1"/>
      </w:tblPr>
      <w:tblGrid>
        <w:gridCol w:w="2239"/>
        <w:gridCol w:w="5013"/>
      </w:tblGrid>
      <w:tr w:rsidR="00406A71" w:rsidRPr="007A506F" w:rsidTr="00C52277">
        <w:tc>
          <w:tcPr>
            <w:tcW w:w="2268" w:type="dxa"/>
          </w:tcPr>
          <w:p w:rsidR="00406A71" w:rsidRPr="007A506F" w:rsidRDefault="00406A71" w:rsidP="00406A71">
            <w:pPr>
              <w:autoSpaceDE w:val="0"/>
              <w:autoSpaceDN w:val="0"/>
              <w:adjustRightInd w:val="0"/>
              <w:spacing w:after="0" w:line="240" w:lineRule="auto"/>
              <w:jc w:val="center"/>
              <w:rPr>
                <w:rFonts w:ascii="Garamond" w:hAnsi="Garamond" w:cs="Arial"/>
                <w:b/>
                <w:bCs/>
                <w:sz w:val="24"/>
                <w:szCs w:val="24"/>
              </w:rPr>
            </w:pPr>
            <w:r w:rsidRPr="007A506F">
              <w:rPr>
                <w:rFonts w:ascii="Garamond" w:hAnsi="Garamond" w:cs="Arial"/>
                <w:b/>
                <w:bCs/>
                <w:sz w:val="24"/>
                <w:szCs w:val="24"/>
              </w:rPr>
              <w:t>Comune</w:t>
            </w:r>
          </w:p>
        </w:tc>
        <w:tc>
          <w:tcPr>
            <w:tcW w:w="5134" w:type="dxa"/>
          </w:tcPr>
          <w:p w:rsidR="00406A71" w:rsidRPr="007A506F" w:rsidRDefault="00406A71" w:rsidP="00406A71">
            <w:pPr>
              <w:autoSpaceDE w:val="0"/>
              <w:autoSpaceDN w:val="0"/>
              <w:adjustRightInd w:val="0"/>
              <w:spacing w:after="0" w:line="240" w:lineRule="auto"/>
              <w:jc w:val="center"/>
              <w:rPr>
                <w:rFonts w:ascii="Garamond" w:hAnsi="Garamond" w:cs="Arial"/>
                <w:b/>
                <w:bCs/>
                <w:sz w:val="24"/>
                <w:szCs w:val="24"/>
              </w:rPr>
            </w:pPr>
            <w:r w:rsidRPr="007A506F">
              <w:rPr>
                <w:rFonts w:ascii="Garamond" w:hAnsi="Garamond" w:cs="Arial"/>
                <w:b/>
                <w:bCs/>
                <w:sz w:val="24"/>
                <w:szCs w:val="24"/>
              </w:rPr>
              <w:t>Intervento</w:t>
            </w:r>
          </w:p>
        </w:tc>
      </w:tr>
      <w:tr w:rsidR="00933CFE" w:rsidRPr="007A506F" w:rsidTr="00933CFE">
        <w:tc>
          <w:tcPr>
            <w:tcW w:w="2268" w:type="dxa"/>
            <w:vAlign w:val="center"/>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Bagnolo Cremasco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Installazione dell’impianto antintrusione e videosorveglianza Serio 2</w:t>
            </w:r>
          </w:p>
        </w:tc>
      </w:tr>
      <w:tr w:rsidR="00933CFE" w:rsidRPr="007A506F" w:rsidTr="00933CFE">
        <w:tc>
          <w:tcPr>
            <w:tcW w:w="2268" w:type="dxa"/>
            <w:vAlign w:val="center"/>
          </w:tcPr>
          <w:p w:rsidR="00933CFE" w:rsidRPr="007A506F" w:rsidRDefault="00933CFE" w:rsidP="00933CFE">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Casalbuttano ed Uniti</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Adeguamento degli impianti elettrici del depuratore e delle stazioni di sollevamento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Casalmorano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Revisione della rete fognaria di via Cavour</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Corte de’ Cortesi con Cignone</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Adeguamento e rifacimento degli impianti elettrici, depuratore e stazioni di sollevamento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Corte de’ Frati</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Spostamento sottoservizi per ampliamento zona industriale</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Corte de’ Frati</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Eliminazione dello scarico in depurato di via Colombo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Revisione tele gestione impianti (1 lotto)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Superamento emergenza idrica</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 xml:space="preserve">Crema </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Installazione del sistema di anti intrusione e interventi per incremento sicurezza degli impianti elettrici</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Cremona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Rifacimento delle condotte di via Milano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Cremona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Rifacimento della rete fognaria di via Geromini</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Cremona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Rifacimento di un tratto di rete fognaria di via Bergamo</w:t>
            </w:r>
          </w:p>
        </w:tc>
      </w:tr>
      <w:tr w:rsidR="00933CFE" w:rsidRPr="007A506F" w:rsidTr="00933CFE">
        <w:tc>
          <w:tcPr>
            <w:tcW w:w="2268" w:type="dxa"/>
            <w:vAlign w:val="center"/>
          </w:tcPr>
          <w:p w:rsidR="00933CFE" w:rsidRPr="007A506F" w:rsidRDefault="00933CFE" w:rsidP="00933CFE">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Cremona</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Installazione del sistema di antintrusione e interventi per incremento della sicurezza degli impianti elettrici</w:t>
            </w:r>
          </w:p>
        </w:tc>
      </w:tr>
      <w:tr w:rsidR="00933CFE" w:rsidRPr="007A506F" w:rsidTr="00933CFE">
        <w:tc>
          <w:tcPr>
            <w:tcW w:w="2268" w:type="dxa"/>
            <w:vAlign w:val="center"/>
          </w:tcPr>
          <w:p w:rsidR="00933CFE" w:rsidRPr="007A506F" w:rsidRDefault="00933CFE" w:rsidP="00933CFE">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Cremosano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Prolungamento della fognatura in via Bassa e via Don Pavesi, e collegamento al collettore intercomunale</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Gussola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Risoluzione degli allagamenti di via Fiume</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Offanengo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Rifacimento dei tronchi di fognatura di vicolo Moretto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Ostiano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Adeguamento della rete fognaria di via Pieve</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Paderno Ponchielli</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Nuovo potabilizzatore</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Paderno Ponchielli</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Rifacimento dei collegamenti al pozzo</w:t>
            </w:r>
          </w:p>
        </w:tc>
      </w:tr>
      <w:tr w:rsidR="00933CFE" w:rsidRPr="007A506F" w:rsidTr="00933CFE">
        <w:tc>
          <w:tcPr>
            <w:tcW w:w="2268" w:type="dxa"/>
            <w:vAlign w:val="center"/>
          </w:tcPr>
          <w:p w:rsidR="00933CFE" w:rsidRPr="007A506F" w:rsidRDefault="00933CFE" w:rsidP="00933CFE">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Palazzo Pignano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Completamento del collegamento della zona industriale di Scannabue (via Verdi)</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Pandino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Riqualificazione del quartiere cimitero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Pescarolo ed Uniti</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Revisione del potabilizzatore</w:t>
            </w:r>
          </w:p>
        </w:tc>
      </w:tr>
      <w:tr w:rsidR="00933CFE" w:rsidRPr="007A506F" w:rsidTr="00C52277">
        <w:tc>
          <w:tcPr>
            <w:tcW w:w="2268"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Piadena</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Sistemazione degli impianti elettrici</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Pizzighettone</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Eliminazione dello scarico in depurato di via Tito Livio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Pozzaglio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Collettamento fognario Cremona</w:t>
            </w:r>
          </w:p>
        </w:tc>
      </w:tr>
      <w:tr w:rsidR="00933CFE" w:rsidRPr="007A506F" w:rsidTr="00C52277">
        <w:tc>
          <w:tcPr>
            <w:tcW w:w="2268"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Rivolta d’Adda</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Sistemazione degli impianti elettrici</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Solarolo Rainerio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Secondo stadio per l’abbattimento dell’arsenico</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Soresina</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Adduttrice per la frazione Olzano</w:t>
            </w:r>
          </w:p>
        </w:tc>
      </w:tr>
      <w:tr w:rsidR="00933CFE" w:rsidRPr="007A506F" w:rsidTr="00933CFE">
        <w:tc>
          <w:tcPr>
            <w:tcW w:w="2268" w:type="dxa"/>
            <w:vAlign w:val="center"/>
          </w:tcPr>
          <w:p w:rsidR="00933CFE" w:rsidRPr="007A506F" w:rsidRDefault="00933CFE" w:rsidP="00933CFE">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lastRenderedPageBreak/>
              <w:t>Soresina</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Adeguamento e rifacimento degli impianti elettrici del depuratore</w:t>
            </w:r>
          </w:p>
        </w:tc>
      </w:tr>
      <w:tr w:rsidR="00933CFE" w:rsidRPr="007A506F" w:rsidTr="00C52277">
        <w:tc>
          <w:tcPr>
            <w:tcW w:w="2268"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Spino d’Adda</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Sistemazione degli impianti elettrici</w:t>
            </w:r>
          </w:p>
        </w:tc>
      </w:tr>
      <w:tr w:rsidR="00933CFE" w:rsidRPr="007A506F" w:rsidTr="00C52277">
        <w:tc>
          <w:tcPr>
            <w:tcW w:w="2268"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Torre de’ Picenardi</w:t>
            </w:r>
          </w:p>
        </w:tc>
        <w:tc>
          <w:tcPr>
            <w:tcW w:w="5134" w:type="dxa"/>
          </w:tcPr>
          <w:p w:rsidR="00933CFE" w:rsidRPr="007A506F" w:rsidRDefault="00933CFE" w:rsidP="00C218B5">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Sistemazione degli impianti elettrici</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Torricella del Pizzo</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Collegamento a Scandolara Ravara</w:t>
            </w:r>
          </w:p>
        </w:tc>
      </w:tr>
      <w:tr w:rsidR="00933CFE" w:rsidRPr="007A506F" w:rsidTr="00C52277">
        <w:tc>
          <w:tcPr>
            <w:tcW w:w="2268"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Vailate</w:t>
            </w:r>
          </w:p>
        </w:tc>
        <w:tc>
          <w:tcPr>
            <w:tcW w:w="5134" w:type="dxa"/>
          </w:tcPr>
          <w:p w:rsidR="00933CFE" w:rsidRPr="007A506F" w:rsidRDefault="00933CFE" w:rsidP="00406A71">
            <w:pPr>
              <w:autoSpaceDE w:val="0"/>
              <w:autoSpaceDN w:val="0"/>
              <w:adjustRightInd w:val="0"/>
              <w:spacing w:after="0" w:line="240" w:lineRule="auto"/>
              <w:jc w:val="center"/>
              <w:rPr>
                <w:rFonts w:ascii="Garamond" w:hAnsi="Garamond" w:cs="Arial"/>
                <w:bCs/>
                <w:sz w:val="24"/>
                <w:szCs w:val="24"/>
              </w:rPr>
            </w:pPr>
            <w:r w:rsidRPr="007A506F">
              <w:rPr>
                <w:rFonts w:ascii="Garamond" w:hAnsi="Garamond" w:cs="Arial"/>
                <w:bCs/>
                <w:sz w:val="24"/>
                <w:szCs w:val="24"/>
              </w:rPr>
              <w:t>Rifacimento della rete fognaria di via Zambelli</w:t>
            </w:r>
          </w:p>
        </w:tc>
      </w:tr>
    </w:tbl>
    <w:p w:rsidR="00406A71" w:rsidRPr="007A506F" w:rsidRDefault="00406A71" w:rsidP="00406A71">
      <w:pPr>
        <w:autoSpaceDE w:val="0"/>
        <w:autoSpaceDN w:val="0"/>
        <w:adjustRightInd w:val="0"/>
        <w:spacing w:after="0" w:line="240" w:lineRule="auto"/>
        <w:jc w:val="both"/>
        <w:rPr>
          <w:rFonts w:ascii="Garamond" w:hAnsi="Garamond" w:cs="Arial"/>
          <w:bCs/>
          <w:sz w:val="24"/>
          <w:szCs w:val="24"/>
        </w:rPr>
      </w:pPr>
    </w:p>
    <w:p w:rsidR="00406A71" w:rsidRPr="007A506F" w:rsidRDefault="00933CFE" w:rsidP="00EF4FB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Alla luce:</w:t>
      </w:r>
    </w:p>
    <w:p w:rsidR="00933CFE" w:rsidRPr="007A506F" w:rsidRDefault="00933CFE" w:rsidP="00933CFE">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1)</w:t>
      </w:r>
      <w:r w:rsidRPr="007A506F">
        <w:rPr>
          <w:rFonts w:ascii="Garamond" w:hAnsi="Garamond" w:cs="Arial"/>
          <w:bCs/>
          <w:sz w:val="24"/>
          <w:szCs w:val="24"/>
        </w:rPr>
        <w:t xml:space="preserve"> dell’importanza degli interessi pubblici che il servizio tutela (salute pubblica, sicurezza, vivibilità, viabilità), e che rendono preferibile uno stringente controllo analogo;</w:t>
      </w:r>
    </w:p>
    <w:p w:rsidR="00933CFE" w:rsidRPr="007A506F" w:rsidRDefault="00933CFE" w:rsidP="00933CFE">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2)</w:t>
      </w:r>
      <w:r w:rsidRPr="007A506F">
        <w:rPr>
          <w:rFonts w:ascii="Garamond" w:hAnsi="Garamond" w:cs="Arial"/>
          <w:bCs/>
          <w:sz w:val="24"/>
          <w:szCs w:val="24"/>
        </w:rPr>
        <w:t xml:space="preserve"> delle modifiche statutarie intervenute nel 2018;</w:t>
      </w:r>
    </w:p>
    <w:p w:rsidR="00933CFE" w:rsidRPr="007A506F" w:rsidRDefault="00933CFE" w:rsidP="00933CFE">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3)</w:t>
      </w:r>
      <w:r w:rsidRPr="007A506F">
        <w:rPr>
          <w:rFonts w:ascii="Garamond" w:hAnsi="Garamond" w:cs="Arial"/>
          <w:bCs/>
          <w:sz w:val="24"/>
          <w:szCs w:val="24"/>
        </w:rPr>
        <w:t xml:space="preserve"> dell’andamento economico, dei risultati e delle migliorie che caratterizzano la operatività di Padania Acque;</w:t>
      </w:r>
    </w:p>
    <w:p w:rsidR="00933CFE" w:rsidRPr="007A506F" w:rsidRDefault="00933CFE" w:rsidP="00933CFE">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4)</w:t>
      </w:r>
      <w:r w:rsidRPr="007A506F">
        <w:rPr>
          <w:rFonts w:ascii="Garamond" w:hAnsi="Garamond" w:cs="Arial"/>
          <w:bCs/>
          <w:sz w:val="24"/>
          <w:szCs w:val="24"/>
        </w:rPr>
        <w:t xml:space="preserve"> dell’assetto complessivo sopra descritto;</w:t>
      </w:r>
    </w:p>
    <w:p w:rsidR="00933CFE" w:rsidRPr="007A506F" w:rsidRDefault="00933CFE" w:rsidP="00933CFE">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si ritiene che la partecipazione sia tuttora necessaria e profittevole, salva la razionalizzazione di cui si dirà nel prosieguo in ordine alla controllata Consorzio IT.</w:t>
      </w:r>
    </w:p>
    <w:p w:rsidR="007636FD" w:rsidRPr="007A506F" w:rsidRDefault="007636FD" w:rsidP="00933CFE">
      <w:pPr>
        <w:autoSpaceDE w:val="0"/>
        <w:autoSpaceDN w:val="0"/>
        <w:adjustRightInd w:val="0"/>
        <w:spacing w:after="0" w:line="240" w:lineRule="auto"/>
        <w:jc w:val="both"/>
        <w:rPr>
          <w:rFonts w:ascii="Garamond" w:hAnsi="Garamond" w:cs="Arial"/>
          <w:bCs/>
          <w:sz w:val="24"/>
          <w:szCs w:val="24"/>
        </w:rPr>
      </w:pPr>
    </w:p>
    <w:p w:rsidR="007636FD" w:rsidRPr="007A506F" w:rsidRDefault="007636FD" w:rsidP="002670FB">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 xml:space="preserve">Da ultimo, Padania Acque partecipa, per una quota del 9,529%, alla rete di imprese </w:t>
      </w:r>
      <w:r w:rsidRPr="007A506F">
        <w:rPr>
          <w:rFonts w:ascii="Garamond" w:hAnsi="Garamond" w:cs="Arial"/>
          <w:bCs/>
          <w:i/>
          <w:sz w:val="24"/>
          <w:szCs w:val="24"/>
        </w:rPr>
        <w:t>Water Alliance – Acque di Lombardia</w:t>
      </w:r>
      <w:r w:rsidRPr="007A506F">
        <w:rPr>
          <w:rFonts w:ascii="Garamond" w:hAnsi="Garamond" w:cs="Arial"/>
          <w:bCs/>
          <w:sz w:val="24"/>
          <w:szCs w:val="24"/>
        </w:rPr>
        <w:t>, contratto di rete</w:t>
      </w:r>
      <w:r w:rsidRPr="007A506F">
        <w:rPr>
          <w:rFonts w:ascii="Garamond" w:hAnsi="Garamond" w:cs="Arial"/>
          <w:bCs/>
          <w:sz w:val="24"/>
          <w:szCs w:val="24"/>
        </w:rPr>
        <w:br/>
        <w:t xml:space="preserve">tra </w:t>
      </w:r>
      <w:r w:rsidRPr="007A506F">
        <w:rPr>
          <w:rFonts w:ascii="Garamond" w:hAnsi="Garamond" w:cs="Arial"/>
          <w:bCs/>
          <w:i/>
          <w:sz w:val="24"/>
          <w:szCs w:val="24"/>
        </w:rPr>
        <w:t>public utilities</w:t>
      </w:r>
      <w:r w:rsidRPr="007A506F">
        <w:rPr>
          <w:rFonts w:ascii="Garamond" w:hAnsi="Garamond" w:cs="Arial"/>
          <w:bCs/>
          <w:sz w:val="24"/>
          <w:szCs w:val="24"/>
        </w:rPr>
        <w:t xml:space="preserve"> dell’acqua che vede coinvolte le otto società </w:t>
      </w:r>
      <w:r w:rsidR="002670FB" w:rsidRPr="007A506F">
        <w:rPr>
          <w:rFonts w:ascii="Garamond" w:hAnsi="Garamond" w:cs="Arial"/>
          <w:bCs/>
          <w:sz w:val="24"/>
          <w:szCs w:val="24"/>
        </w:rPr>
        <w:t>pubbliche del servizio idrico lombardo</w:t>
      </w:r>
      <w:r w:rsidRPr="007A506F">
        <w:rPr>
          <w:rFonts w:ascii="Garamond" w:hAnsi="Garamond" w:cs="Arial"/>
          <w:bCs/>
          <w:sz w:val="24"/>
          <w:szCs w:val="24"/>
        </w:rPr>
        <w:t xml:space="preserve">, al fine di favorire lo scambio di </w:t>
      </w:r>
      <w:r w:rsidRPr="007A506F">
        <w:rPr>
          <w:rFonts w:ascii="Garamond" w:hAnsi="Garamond" w:cs="Arial"/>
          <w:bCs/>
          <w:i/>
          <w:sz w:val="24"/>
          <w:szCs w:val="24"/>
        </w:rPr>
        <w:t>know how</w:t>
      </w:r>
      <w:r w:rsidRPr="007A506F">
        <w:rPr>
          <w:rFonts w:ascii="Garamond" w:hAnsi="Garamond" w:cs="Arial"/>
          <w:bCs/>
          <w:sz w:val="24"/>
          <w:szCs w:val="24"/>
        </w:rPr>
        <w:t xml:space="preserve">, di </w:t>
      </w:r>
      <w:r w:rsidRPr="007A506F">
        <w:rPr>
          <w:rFonts w:ascii="Garamond" w:hAnsi="Garamond" w:cs="Arial"/>
          <w:bCs/>
          <w:i/>
          <w:sz w:val="24"/>
          <w:szCs w:val="24"/>
        </w:rPr>
        <w:t>best practice</w:t>
      </w:r>
      <w:r w:rsidRPr="007A506F">
        <w:rPr>
          <w:rFonts w:ascii="Garamond" w:hAnsi="Garamond" w:cs="Arial"/>
          <w:bCs/>
          <w:sz w:val="24"/>
          <w:szCs w:val="24"/>
        </w:rPr>
        <w:t xml:space="preserve">, e di quanto utile per migliorare la qualità </w:t>
      </w:r>
      <w:r w:rsidR="002670FB" w:rsidRPr="007A506F">
        <w:rPr>
          <w:rFonts w:ascii="Garamond" w:hAnsi="Garamond" w:cs="Arial"/>
          <w:bCs/>
          <w:sz w:val="24"/>
          <w:szCs w:val="24"/>
        </w:rPr>
        <w:t>del servizio reso al territorio e alla cittadinanza.</w:t>
      </w:r>
    </w:p>
    <w:p w:rsidR="00406A71" w:rsidRPr="007A506F" w:rsidRDefault="00406A71" w:rsidP="00EF4FB1">
      <w:pPr>
        <w:autoSpaceDE w:val="0"/>
        <w:autoSpaceDN w:val="0"/>
        <w:adjustRightInd w:val="0"/>
        <w:spacing w:after="0" w:line="240" w:lineRule="auto"/>
        <w:ind w:firstLine="708"/>
        <w:jc w:val="both"/>
        <w:rPr>
          <w:rFonts w:ascii="Garamond" w:hAnsi="Garamond" w:cs="Arial"/>
          <w:bCs/>
          <w:sz w:val="24"/>
          <w:szCs w:val="24"/>
        </w:rPr>
      </w:pPr>
    </w:p>
    <w:p w:rsidR="002308F4" w:rsidRDefault="002308F4" w:rsidP="002308F4">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
          <w:bCs/>
          <w:i/>
          <w:sz w:val="24"/>
          <w:szCs w:val="24"/>
          <w:u w:val="single"/>
        </w:rPr>
        <w:t xml:space="preserve">1.2. - </w:t>
      </w:r>
      <w:r w:rsidRPr="007A506F">
        <w:rPr>
          <w:rFonts w:ascii="Garamond" w:hAnsi="Garamond" w:cs="Arial"/>
          <w:b/>
          <w:bCs/>
          <w:sz w:val="24"/>
          <w:szCs w:val="24"/>
          <w:u w:val="single"/>
        </w:rPr>
        <w:t>S.C.R.P. Società Cremasca Reti e Patrimonio S.p.A</w:t>
      </w:r>
      <w:r w:rsidRPr="007A506F">
        <w:rPr>
          <w:rFonts w:ascii="Garamond" w:hAnsi="Garamond" w:cs="Arial"/>
          <w:bCs/>
          <w:sz w:val="24"/>
          <w:szCs w:val="24"/>
        </w:rPr>
        <w:t xml:space="preserve">., con sede in  Crema alla via del Commercio 29, Codice Fiscale 91001260198, con amministrazione pluripersonale collegiale. La attività sociale va sempre più incentrandosi sui servizi di committenza. </w:t>
      </w:r>
    </w:p>
    <w:p w:rsidR="007079E5" w:rsidRPr="007A506F" w:rsidRDefault="007079E5" w:rsidP="002308F4">
      <w:pPr>
        <w:autoSpaceDE w:val="0"/>
        <w:autoSpaceDN w:val="0"/>
        <w:adjustRightInd w:val="0"/>
        <w:spacing w:after="0" w:line="240" w:lineRule="auto"/>
        <w:ind w:firstLine="708"/>
        <w:jc w:val="both"/>
        <w:rPr>
          <w:rFonts w:ascii="Garamond" w:hAnsi="Garamond" w:cs="Arial"/>
          <w:bCs/>
          <w:sz w:val="24"/>
          <w:szCs w:val="24"/>
        </w:rPr>
      </w:pPr>
    </w:p>
    <w:p w:rsidR="002308F4" w:rsidRPr="007A506F" w:rsidRDefault="002308F4" w:rsidP="002308F4">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Il capitale sociale deliberato, sottoscritto e versato, è di euro 2</w:t>
      </w:r>
      <w:r w:rsidR="00384EEB">
        <w:rPr>
          <w:rFonts w:ascii="Garamond" w:hAnsi="Garamond" w:cs="Arial"/>
          <w:bCs/>
          <w:sz w:val="24"/>
          <w:szCs w:val="24"/>
        </w:rPr>
        <w:t xml:space="preserve"> </w:t>
      </w:r>
      <w:r w:rsidRPr="007A506F">
        <w:rPr>
          <w:rFonts w:ascii="Garamond" w:hAnsi="Garamond" w:cs="Arial"/>
          <w:bCs/>
          <w:sz w:val="24"/>
          <w:szCs w:val="24"/>
        </w:rPr>
        <w:t xml:space="preserve">milioni, suddiviso in 400 azioni del valore nominale di euro 5,00. Il Comune detiene  </w:t>
      </w:r>
      <w:r w:rsidR="00585831">
        <w:rPr>
          <w:rFonts w:ascii="Garamond" w:hAnsi="Garamond" w:cs="Arial"/>
          <w:bCs/>
          <w:sz w:val="24"/>
          <w:szCs w:val="24"/>
        </w:rPr>
        <w:t>2.880</w:t>
      </w:r>
      <w:r w:rsidR="00384EEB">
        <w:rPr>
          <w:rFonts w:ascii="Garamond" w:hAnsi="Garamond" w:cs="Arial"/>
          <w:bCs/>
          <w:sz w:val="24"/>
          <w:szCs w:val="24"/>
        </w:rPr>
        <w:t xml:space="preserve"> </w:t>
      </w:r>
      <w:r w:rsidRPr="007A506F">
        <w:rPr>
          <w:rFonts w:ascii="Garamond" w:hAnsi="Garamond" w:cs="Arial"/>
          <w:bCs/>
          <w:sz w:val="24"/>
          <w:szCs w:val="24"/>
        </w:rPr>
        <w:t xml:space="preserve">azioni, pari a nominali </w:t>
      </w:r>
      <w:r w:rsidR="00384EEB">
        <w:rPr>
          <w:rFonts w:ascii="Garamond" w:hAnsi="Garamond" w:cs="Arial"/>
          <w:bCs/>
          <w:sz w:val="24"/>
          <w:szCs w:val="24"/>
        </w:rPr>
        <w:t xml:space="preserve">€ </w:t>
      </w:r>
      <w:r w:rsidR="00585831">
        <w:rPr>
          <w:rFonts w:ascii="Garamond" w:hAnsi="Garamond" w:cs="Arial"/>
          <w:bCs/>
          <w:sz w:val="24"/>
          <w:szCs w:val="24"/>
        </w:rPr>
        <w:t>14.440,00</w:t>
      </w:r>
      <w:r w:rsidRPr="007A506F">
        <w:rPr>
          <w:rFonts w:ascii="Garamond" w:hAnsi="Garamond" w:cs="Arial"/>
          <w:bCs/>
          <w:sz w:val="24"/>
          <w:szCs w:val="24"/>
        </w:rPr>
        <w:t xml:space="preserve">. Per conseguenza, è socio nella misura del </w:t>
      </w:r>
      <w:r w:rsidR="00585831">
        <w:rPr>
          <w:rFonts w:ascii="Garamond" w:hAnsi="Garamond" w:cs="Arial"/>
          <w:bCs/>
          <w:sz w:val="24"/>
          <w:szCs w:val="24"/>
        </w:rPr>
        <w:t>0,720</w:t>
      </w:r>
      <w:r w:rsidR="00384EEB">
        <w:rPr>
          <w:rFonts w:ascii="Garamond" w:hAnsi="Garamond" w:cs="Arial"/>
          <w:bCs/>
          <w:sz w:val="24"/>
          <w:szCs w:val="24"/>
        </w:rPr>
        <w:t>%</w:t>
      </w:r>
      <w:r w:rsidRPr="007A506F">
        <w:rPr>
          <w:rFonts w:ascii="Garamond" w:hAnsi="Garamond" w:cs="Arial"/>
          <w:bCs/>
          <w:sz w:val="24"/>
          <w:szCs w:val="24"/>
        </w:rPr>
        <w:t>.</w:t>
      </w:r>
    </w:p>
    <w:p w:rsidR="002308F4" w:rsidRPr="007A506F" w:rsidRDefault="002308F4" w:rsidP="002308F4">
      <w:pPr>
        <w:autoSpaceDE w:val="0"/>
        <w:autoSpaceDN w:val="0"/>
        <w:adjustRightInd w:val="0"/>
        <w:spacing w:after="0" w:line="240" w:lineRule="auto"/>
        <w:ind w:firstLine="708"/>
        <w:jc w:val="both"/>
        <w:rPr>
          <w:rFonts w:ascii="Garamond" w:hAnsi="Garamond" w:cs="Arial"/>
          <w:bCs/>
          <w:sz w:val="24"/>
          <w:szCs w:val="24"/>
        </w:rPr>
      </w:pPr>
    </w:p>
    <w:p w:rsidR="002308F4" w:rsidRPr="007A506F" w:rsidRDefault="002308F4" w:rsidP="002308F4">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La compagine non è assoggettata al cosiddetto controllo analogo.</w:t>
      </w:r>
    </w:p>
    <w:p w:rsidR="00336173" w:rsidRPr="007A506F" w:rsidRDefault="00336173" w:rsidP="002308F4">
      <w:pPr>
        <w:autoSpaceDE w:val="0"/>
        <w:autoSpaceDN w:val="0"/>
        <w:adjustRightInd w:val="0"/>
        <w:spacing w:after="0" w:line="240" w:lineRule="auto"/>
        <w:ind w:firstLine="708"/>
        <w:jc w:val="both"/>
        <w:rPr>
          <w:rFonts w:ascii="Garamond" w:hAnsi="Garamond" w:cs="Arial"/>
          <w:bCs/>
          <w:sz w:val="24"/>
          <w:szCs w:val="24"/>
        </w:rPr>
      </w:pPr>
    </w:p>
    <w:p w:rsidR="004362FC" w:rsidRDefault="004362FC" w:rsidP="004362FC">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Sussistono le seguenti condizioni:</w:t>
      </w:r>
    </w:p>
    <w:p w:rsidR="004362FC" w:rsidRDefault="004362FC" w:rsidP="004362FC">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1)</w:t>
      </w:r>
      <w:r>
        <w:rPr>
          <w:rFonts w:ascii="Garamond" w:hAnsi="Garamond" w:cs="Arial"/>
          <w:bCs/>
          <w:sz w:val="24"/>
          <w:szCs w:val="24"/>
        </w:rPr>
        <w:t xml:space="preserve"> soddisfacente indice di copertura dei debiti;</w:t>
      </w:r>
    </w:p>
    <w:p w:rsidR="004362FC" w:rsidRDefault="004362FC" w:rsidP="004362FC">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2)</w:t>
      </w:r>
      <w:r>
        <w:rPr>
          <w:rFonts w:ascii="Garamond" w:hAnsi="Garamond" w:cs="Arial"/>
          <w:bCs/>
          <w:sz w:val="24"/>
          <w:szCs w:val="24"/>
        </w:rPr>
        <w:t xml:space="preserve"> numero di dipendenti superiore a quello degli amministratori;</w:t>
      </w:r>
    </w:p>
    <w:p w:rsidR="004362FC" w:rsidRDefault="004362FC" w:rsidP="004362FC">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3)</w:t>
      </w:r>
      <w:r>
        <w:rPr>
          <w:rFonts w:ascii="Garamond" w:hAnsi="Garamond" w:cs="Arial"/>
          <w:bCs/>
          <w:sz w:val="24"/>
          <w:szCs w:val="24"/>
        </w:rPr>
        <w:t xml:space="preserve"> svolgimento di attività non analoghe o similari a quelle svolte da altre Società partecipate o da Enti Pubblici strumentali;</w:t>
      </w:r>
    </w:p>
    <w:p w:rsidR="004362FC" w:rsidRDefault="004362FC" w:rsidP="004362FC">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4)</w:t>
      </w:r>
      <w:r>
        <w:rPr>
          <w:rFonts w:ascii="Garamond" w:hAnsi="Garamond" w:cs="Arial"/>
          <w:bCs/>
          <w:sz w:val="24"/>
          <w:szCs w:val="24"/>
        </w:rPr>
        <w:t xml:space="preserve"> fatturato medio nel triennio precedente non inferiore a cinquecentomila euro;</w:t>
      </w:r>
    </w:p>
    <w:p w:rsidR="004362FC" w:rsidRDefault="004362FC" w:rsidP="004362FC">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5)</w:t>
      </w:r>
      <w:r>
        <w:rPr>
          <w:rFonts w:ascii="Garamond" w:hAnsi="Garamond" w:cs="Arial"/>
          <w:bCs/>
          <w:sz w:val="24"/>
          <w:szCs w:val="24"/>
        </w:rPr>
        <w:t xml:space="preserve"> risultato non negativo per quattro dei cinque esercizi precedenti;</w:t>
      </w:r>
    </w:p>
    <w:p w:rsidR="004362FC" w:rsidRPr="007A506F" w:rsidRDefault="004362FC" w:rsidP="004362FC">
      <w:pPr>
        <w:autoSpaceDE w:val="0"/>
        <w:autoSpaceDN w:val="0"/>
        <w:adjustRightInd w:val="0"/>
        <w:spacing w:after="0" w:line="240" w:lineRule="auto"/>
        <w:jc w:val="both"/>
        <w:rPr>
          <w:rFonts w:ascii="Garamond" w:hAnsi="Garamond" w:cs="Arial"/>
          <w:bCs/>
          <w:sz w:val="24"/>
          <w:szCs w:val="24"/>
        </w:rPr>
      </w:pPr>
      <w:r w:rsidRPr="007079E5">
        <w:rPr>
          <w:rFonts w:ascii="Garamond" w:hAnsi="Garamond" w:cs="Arial"/>
          <w:b/>
          <w:bCs/>
          <w:i/>
          <w:sz w:val="24"/>
          <w:szCs w:val="24"/>
        </w:rPr>
        <w:t>6)</w:t>
      </w:r>
      <w:r>
        <w:rPr>
          <w:rFonts w:ascii="Garamond" w:hAnsi="Garamond" w:cs="Arial"/>
          <w:bCs/>
          <w:sz w:val="24"/>
          <w:szCs w:val="24"/>
        </w:rPr>
        <w:t xml:space="preserve"> indice di redditività soddisfacente.</w:t>
      </w:r>
    </w:p>
    <w:p w:rsidR="004362FC" w:rsidRDefault="004362FC" w:rsidP="002308F4">
      <w:pPr>
        <w:autoSpaceDE w:val="0"/>
        <w:autoSpaceDN w:val="0"/>
        <w:adjustRightInd w:val="0"/>
        <w:spacing w:after="0" w:line="240" w:lineRule="auto"/>
        <w:ind w:firstLine="708"/>
        <w:jc w:val="both"/>
        <w:rPr>
          <w:rFonts w:ascii="Garamond" w:hAnsi="Garamond" w:cs="Arial"/>
          <w:bCs/>
          <w:sz w:val="24"/>
          <w:szCs w:val="24"/>
        </w:rPr>
      </w:pPr>
    </w:p>
    <w:p w:rsidR="00336173" w:rsidRPr="007A506F" w:rsidRDefault="004362FC" w:rsidP="002308F4">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Pare invece opportuna una aggregazione con altra società indirettamente partecipata. Sul punto</w:t>
      </w:r>
      <w:r w:rsidR="00336173" w:rsidRPr="007A506F">
        <w:rPr>
          <w:rFonts w:ascii="Garamond" w:hAnsi="Garamond" w:cs="Arial"/>
          <w:bCs/>
          <w:sz w:val="24"/>
          <w:szCs w:val="24"/>
        </w:rPr>
        <w:t xml:space="preserve">, </w:t>
      </w:r>
      <w:r w:rsidR="00FF4061" w:rsidRPr="007A506F">
        <w:rPr>
          <w:rFonts w:ascii="Garamond" w:hAnsi="Garamond" w:cs="Arial"/>
          <w:b/>
          <w:bCs/>
          <w:sz w:val="24"/>
          <w:szCs w:val="24"/>
          <w:u w:val="single"/>
        </w:rPr>
        <w:t>si rinvia al paragrafo dedicato al piano di razionalizzazione</w:t>
      </w:r>
      <w:r w:rsidR="00FF4061" w:rsidRPr="007A506F">
        <w:rPr>
          <w:rFonts w:ascii="Garamond" w:hAnsi="Garamond" w:cs="Arial"/>
          <w:bCs/>
          <w:sz w:val="24"/>
          <w:szCs w:val="24"/>
        </w:rPr>
        <w:t xml:space="preserve">. </w:t>
      </w:r>
    </w:p>
    <w:p w:rsidR="00FF4061" w:rsidRPr="007A506F" w:rsidRDefault="00FF4061" w:rsidP="002308F4">
      <w:pPr>
        <w:autoSpaceDE w:val="0"/>
        <w:autoSpaceDN w:val="0"/>
        <w:adjustRightInd w:val="0"/>
        <w:spacing w:after="0" w:line="240" w:lineRule="auto"/>
        <w:ind w:firstLine="708"/>
        <w:jc w:val="both"/>
        <w:rPr>
          <w:rFonts w:ascii="Garamond" w:hAnsi="Garamond" w:cs="Arial"/>
          <w:bCs/>
          <w:sz w:val="24"/>
          <w:szCs w:val="24"/>
        </w:rPr>
      </w:pPr>
    </w:p>
    <w:p w:rsidR="007079E5" w:rsidRDefault="007079E5" w:rsidP="00E61402">
      <w:pPr>
        <w:autoSpaceDE w:val="0"/>
        <w:autoSpaceDN w:val="0"/>
        <w:adjustRightInd w:val="0"/>
        <w:spacing w:after="0" w:line="240" w:lineRule="auto"/>
        <w:ind w:firstLine="708"/>
        <w:jc w:val="both"/>
        <w:rPr>
          <w:rFonts w:ascii="Garamond" w:hAnsi="Garamond" w:cs="Arial"/>
          <w:bCs/>
          <w:sz w:val="24"/>
          <w:szCs w:val="24"/>
        </w:rPr>
      </w:pPr>
    </w:p>
    <w:p w:rsidR="007079E5" w:rsidRDefault="007079E5" w:rsidP="00E61402">
      <w:pPr>
        <w:autoSpaceDE w:val="0"/>
        <w:autoSpaceDN w:val="0"/>
        <w:adjustRightInd w:val="0"/>
        <w:spacing w:after="0" w:line="240" w:lineRule="auto"/>
        <w:ind w:firstLine="708"/>
        <w:jc w:val="both"/>
        <w:rPr>
          <w:rFonts w:ascii="Garamond" w:hAnsi="Garamond" w:cs="Arial"/>
          <w:bCs/>
          <w:sz w:val="24"/>
          <w:szCs w:val="24"/>
        </w:rPr>
      </w:pPr>
    </w:p>
    <w:p w:rsidR="007079E5" w:rsidRDefault="007079E5" w:rsidP="00E61402">
      <w:pPr>
        <w:autoSpaceDE w:val="0"/>
        <w:autoSpaceDN w:val="0"/>
        <w:adjustRightInd w:val="0"/>
        <w:spacing w:after="0" w:line="240" w:lineRule="auto"/>
        <w:ind w:firstLine="708"/>
        <w:jc w:val="both"/>
        <w:rPr>
          <w:rFonts w:ascii="Garamond" w:hAnsi="Garamond" w:cs="Arial"/>
          <w:bCs/>
          <w:sz w:val="24"/>
          <w:szCs w:val="24"/>
        </w:rPr>
      </w:pPr>
    </w:p>
    <w:p w:rsidR="00E61402" w:rsidRPr="007A506F" w:rsidRDefault="007079E5" w:rsidP="00E61402">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SCRP</w:t>
      </w:r>
      <w:r w:rsidR="00E61402" w:rsidRPr="007A506F">
        <w:rPr>
          <w:rFonts w:ascii="Garamond" w:hAnsi="Garamond" w:cs="Arial"/>
          <w:bCs/>
          <w:sz w:val="24"/>
          <w:szCs w:val="24"/>
        </w:rPr>
        <w:t xml:space="preserve"> espleta la propria attività a livello sovracomunale, per conto e nell’interesse dei Comuni dell’intero bacino territoriale del </w:t>
      </w:r>
      <w:r>
        <w:rPr>
          <w:rFonts w:ascii="Garamond" w:hAnsi="Garamond" w:cs="Arial"/>
          <w:bCs/>
          <w:sz w:val="24"/>
          <w:szCs w:val="24"/>
        </w:rPr>
        <w:t>c</w:t>
      </w:r>
      <w:r w:rsidR="00E61402" w:rsidRPr="007A506F">
        <w:rPr>
          <w:rFonts w:ascii="Garamond" w:hAnsi="Garamond" w:cs="Arial"/>
          <w:bCs/>
          <w:sz w:val="24"/>
          <w:szCs w:val="24"/>
        </w:rPr>
        <w:t xml:space="preserve">remasco. </w:t>
      </w:r>
      <w:r>
        <w:rPr>
          <w:rFonts w:ascii="Garamond" w:hAnsi="Garamond" w:cs="Arial"/>
          <w:bCs/>
          <w:sz w:val="24"/>
          <w:szCs w:val="24"/>
        </w:rPr>
        <w:t xml:space="preserve">La operatività è sussumibile </w:t>
      </w:r>
      <w:r w:rsidR="00E61402" w:rsidRPr="007A506F">
        <w:rPr>
          <w:rFonts w:ascii="Garamond" w:hAnsi="Garamond" w:cs="Arial"/>
          <w:bCs/>
          <w:sz w:val="24"/>
          <w:szCs w:val="24"/>
        </w:rPr>
        <w:t>in più d’una delle categorie individuate dall’art. 4, comma 2, D.Lgs. 175/2016</w:t>
      </w:r>
      <w:r>
        <w:rPr>
          <w:rFonts w:ascii="Garamond" w:hAnsi="Garamond" w:cs="Arial"/>
          <w:bCs/>
          <w:sz w:val="24"/>
          <w:szCs w:val="24"/>
        </w:rPr>
        <w:t>:</w:t>
      </w:r>
    </w:p>
    <w:p w:rsidR="00E61402" w:rsidRPr="007A506F" w:rsidRDefault="00E61402"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
          <w:bCs/>
          <w:i/>
          <w:sz w:val="24"/>
          <w:szCs w:val="24"/>
        </w:rPr>
        <w:t>(ì)</w:t>
      </w:r>
      <w:r w:rsidRPr="007A506F">
        <w:rPr>
          <w:rFonts w:ascii="Garamond" w:hAnsi="Garamond" w:cs="Arial"/>
          <w:bCs/>
          <w:sz w:val="24"/>
          <w:szCs w:val="24"/>
        </w:rPr>
        <w:t xml:space="preserve"> </w:t>
      </w:r>
      <w:r w:rsidRPr="007079E5">
        <w:rPr>
          <w:rFonts w:ascii="Garamond" w:hAnsi="Garamond" w:cs="Arial"/>
          <w:bCs/>
          <w:sz w:val="24"/>
          <w:szCs w:val="24"/>
          <w:u w:val="single"/>
        </w:rPr>
        <w:t>produzione di servizi d’interesse generale</w:t>
      </w:r>
      <w:r w:rsidR="007079E5">
        <w:rPr>
          <w:rFonts w:ascii="Garamond" w:hAnsi="Garamond" w:cs="Arial"/>
          <w:bCs/>
          <w:sz w:val="24"/>
          <w:szCs w:val="24"/>
        </w:rPr>
        <w:t xml:space="preserve">: </w:t>
      </w:r>
      <w:r w:rsidRPr="007A506F">
        <w:rPr>
          <w:rFonts w:ascii="Garamond" w:hAnsi="Garamond" w:cs="Arial"/>
          <w:bCs/>
          <w:sz w:val="24"/>
          <w:szCs w:val="24"/>
        </w:rPr>
        <w:t xml:space="preserve">la società </w:t>
      </w:r>
      <w:r w:rsidR="007079E5">
        <w:rPr>
          <w:rFonts w:ascii="Garamond" w:hAnsi="Garamond" w:cs="Arial"/>
          <w:bCs/>
          <w:sz w:val="24"/>
          <w:szCs w:val="24"/>
        </w:rPr>
        <w:t xml:space="preserve">attualmente </w:t>
      </w:r>
      <w:r w:rsidRPr="007A506F">
        <w:rPr>
          <w:rFonts w:ascii="Garamond" w:hAnsi="Garamond" w:cs="Arial"/>
          <w:bCs/>
          <w:sz w:val="24"/>
          <w:szCs w:val="24"/>
        </w:rPr>
        <w:t>concorre all’erogazione del servizio idrico integrato, quale proprietaria di parte della rete e degli impianti assegnati in uso a Padania Acque S.p.A.;</w:t>
      </w:r>
    </w:p>
    <w:p w:rsidR="006243D3" w:rsidRPr="007A506F" w:rsidRDefault="00E61402"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
          <w:bCs/>
          <w:i/>
          <w:sz w:val="24"/>
          <w:szCs w:val="24"/>
        </w:rPr>
        <w:t xml:space="preserve">(ìì) </w:t>
      </w:r>
      <w:r w:rsidRPr="006F3253">
        <w:rPr>
          <w:rFonts w:ascii="Garamond" w:hAnsi="Garamond" w:cs="Arial"/>
          <w:bCs/>
          <w:sz w:val="24"/>
          <w:szCs w:val="24"/>
          <w:u w:val="single"/>
        </w:rPr>
        <w:t>autoproduzione di beni o servizi strumentali ai Comuni partecipanti</w:t>
      </w:r>
      <w:r w:rsidRPr="007A506F">
        <w:rPr>
          <w:rFonts w:ascii="Garamond" w:hAnsi="Garamond" w:cs="Arial"/>
          <w:bCs/>
          <w:sz w:val="24"/>
          <w:szCs w:val="24"/>
        </w:rPr>
        <w:t xml:space="preserve"> ai sensi dell’art. 4, comma 2, lett. d) TUSP</w:t>
      </w:r>
      <w:r w:rsidR="006F3253">
        <w:rPr>
          <w:rFonts w:ascii="Garamond" w:hAnsi="Garamond" w:cs="Arial"/>
          <w:bCs/>
          <w:sz w:val="24"/>
          <w:szCs w:val="24"/>
        </w:rPr>
        <w:t>;</w:t>
      </w:r>
    </w:p>
    <w:p w:rsidR="00295BC4" w:rsidRPr="007A506F" w:rsidRDefault="00E61402"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
          <w:bCs/>
          <w:i/>
          <w:sz w:val="24"/>
          <w:szCs w:val="24"/>
        </w:rPr>
        <w:t>(iii)</w:t>
      </w:r>
      <w:r w:rsidR="001D73B7" w:rsidRPr="007A506F">
        <w:rPr>
          <w:rFonts w:ascii="Garamond" w:hAnsi="Garamond" w:cs="Arial"/>
          <w:bCs/>
          <w:sz w:val="24"/>
          <w:szCs w:val="24"/>
        </w:rPr>
        <w:t xml:space="preserve"> </w:t>
      </w:r>
      <w:r w:rsidR="001D73B7" w:rsidRPr="006F3253">
        <w:rPr>
          <w:rFonts w:ascii="Garamond" w:hAnsi="Garamond" w:cs="Arial"/>
          <w:bCs/>
          <w:sz w:val="24"/>
          <w:szCs w:val="24"/>
          <w:u w:val="single"/>
        </w:rPr>
        <w:t>espleta servizi di committenza</w:t>
      </w:r>
      <w:r w:rsidR="001D73B7" w:rsidRPr="007A506F">
        <w:rPr>
          <w:rFonts w:ascii="Garamond" w:hAnsi="Garamond" w:cs="Arial"/>
          <w:bCs/>
          <w:sz w:val="24"/>
          <w:szCs w:val="24"/>
        </w:rPr>
        <w:t xml:space="preserve">, anche ausiliari, </w:t>
      </w:r>
      <w:r w:rsidRPr="007A506F">
        <w:rPr>
          <w:rFonts w:ascii="Garamond" w:hAnsi="Garamond" w:cs="Arial"/>
          <w:bCs/>
          <w:sz w:val="24"/>
          <w:szCs w:val="24"/>
        </w:rPr>
        <w:t xml:space="preserve">per conto ed a favore dei Comuni soci ai sensi dell’art. 4, comma 2, lett. e) TUSP; </w:t>
      </w:r>
    </w:p>
    <w:p w:rsidR="00C27EC1" w:rsidRPr="007A506F" w:rsidRDefault="00E61402"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
          <w:bCs/>
          <w:i/>
          <w:sz w:val="24"/>
          <w:szCs w:val="24"/>
        </w:rPr>
        <w:t>(iv)</w:t>
      </w:r>
      <w:r w:rsidRPr="007A506F">
        <w:rPr>
          <w:rFonts w:ascii="Garamond" w:hAnsi="Garamond" w:cs="Arial"/>
          <w:bCs/>
          <w:sz w:val="24"/>
          <w:szCs w:val="24"/>
        </w:rPr>
        <w:t xml:space="preserve"> </w:t>
      </w:r>
      <w:r w:rsidR="00C27EC1" w:rsidRPr="007A506F">
        <w:rPr>
          <w:rFonts w:ascii="Garamond" w:hAnsi="Garamond" w:cs="Arial"/>
          <w:bCs/>
          <w:sz w:val="24"/>
          <w:szCs w:val="24"/>
        </w:rPr>
        <w:t>al momento, produce</w:t>
      </w:r>
      <w:r w:rsidRPr="007A506F">
        <w:rPr>
          <w:rFonts w:ascii="Garamond" w:hAnsi="Garamond" w:cs="Arial"/>
          <w:bCs/>
          <w:sz w:val="24"/>
          <w:szCs w:val="24"/>
        </w:rPr>
        <w:t xml:space="preserve"> energia elettrica da fonti rinnovabili. </w:t>
      </w: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r>
      <w:r w:rsidR="006F3253">
        <w:rPr>
          <w:rFonts w:ascii="Garamond" w:hAnsi="Garamond" w:cs="Arial"/>
          <w:bCs/>
          <w:sz w:val="24"/>
          <w:szCs w:val="24"/>
        </w:rPr>
        <w:t>Più precisamente</w:t>
      </w: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r>
      <w:r w:rsidRPr="007A506F">
        <w:rPr>
          <w:rFonts w:ascii="Garamond" w:hAnsi="Garamond" w:cs="Arial"/>
          <w:b/>
          <w:bCs/>
          <w:sz w:val="24"/>
          <w:szCs w:val="24"/>
          <w:u w:val="single"/>
        </w:rPr>
        <w:t>Primo</w:t>
      </w:r>
      <w:r w:rsidRPr="007A506F">
        <w:rPr>
          <w:rFonts w:ascii="Garamond" w:hAnsi="Garamond" w:cs="Arial"/>
          <w:bCs/>
          <w:sz w:val="24"/>
          <w:szCs w:val="24"/>
        </w:rPr>
        <w:t xml:space="preserve">: </w:t>
      </w:r>
      <w:r w:rsidRPr="007A506F">
        <w:rPr>
          <w:rFonts w:ascii="Garamond" w:hAnsi="Garamond" w:cs="Arial"/>
          <w:b/>
          <w:bCs/>
          <w:sz w:val="24"/>
          <w:szCs w:val="24"/>
          <w:u w:val="single"/>
        </w:rPr>
        <w:t>investimenti per infrastrutture del ciclo idrico integrato, del servizio di igiene ambientale, e in campo energetico</w:t>
      </w:r>
      <w:r w:rsidRPr="007A506F">
        <w:rPr>
          <w:rFonts w:ascii="Garamond" w:hAnsi="Garamond" w:cs="Arial"/>
          <w:bCs/>
          <w:sz w:val="24"/>
          <w:szCs w:val="24"/>
        </w:rPr>
        <w:t>.</w:t>
      </w: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 xml:space="preserve">Ad oggi SCRP è proprietaria dei collettori e depuratori a servizio dei Comuni Soci, e realizzati prima del 2014. Tali strutture sono gestite da Padania Acque, la quale corrisponde un canone a SCRP. </w:t>
      </w: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La società, inoltre, percepisce un canone dall’AATO (Autorità d’Ambito Ottimale della Provincia di Cremona), la quale trae risorse dalla tariffa provinciale del servizio idrico.</w:t>
      </w: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p>
    <w:p w:rsidR="00957F6F" w:rsidRPr="007A506F" w:rsidRDefault="005F0C93"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 xml:space="preserve">Per quel che concerne il settore dell’igiene ambientale, SCRP ha realizzato le infrastrutture logistiche per la gestione del ciclo dei rifiuti dei comuni soci. I manufatti in discorso sono concessi al gestore del servizio in forza di apposita convenzione, verso corrispettivo. </w:t>
      </w:r>
    </w:p>
    <w:p w:rsidR="00957F6F" w:rsidRPr="007A506F" w:rsidRDefault="00957F6F" w:rsidP="00E61402">
      <w:pPr>
        <w:autoSpaceDE w:val="0"/>
        <w:autoSpaceDN w:val="0"/>
        <w:adjustRightInd w:val="0"/>
        <w:spacing w:after="0" w:line="240" w:lineRule="auto"/>
        <w:jc w:val="both"/>
        <w:rPr>
          <w:rFonts w:ascii="Garamond" w:hAnsi="Garamond" w:cs="Arial"/>
          <w:bCs/>
          <w:sz w:val="24"/>
          <w:szCs w:val="24"/>
        </w:rPr>
      </w:pPr>
    </w:p>
    <w:p w:rsidR="00957F6F" w:rsidRPr="007A506F" w:rsidRDefault="005F0C93" w:rsidP="00957F6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Inoltre, SCRP gestisce </w:t>
      </w:r>
      <w:r w:rsidR="00957F6F" w:rsidRPr="007A506F">
        <w:rPr>
          <w:rFonts w:ascii="Garamond" w:hAnsi="Garamond" w:cs="Arial"/>
          <w:bCs/>
          <w:sz w:val="24"/>
          <w:szCs w:val="24"/>
        </w:rPr>
        <w:t>l’</w:t>
      </w:r>
      <w:r w:rsidRPr="007A506F">
        <w:rPr>
          <w:rFonts w:ascii="Garamond" w:hAnsi="Garamond" w:cs="Arial"/>
          <w:bCs/>
          <w:sz w:val="24"/>
          <w:szCs w:val="24"/>
        </w:rPr>
        <w:t>impianto</w:t>
      </w:r>
      <w:r w:rsidR="00957F6F" w:rsidRPr="007A506F">
        <w:rPr>
          <w:rFonts w:ascii="Garamond" w:hAnsi="Garamond" w:cs="Arial"/>
          <w:bCs/>
          <w:sz w:val="24"/>
          <w:szCs w:val="24"/>
        </w:rPr>
        <w:t xml:space="preserve"> – ubicato in Castelleone -</w:t>
      </w:r>
      <w:r w:rsidRPr="007A506F">
        <w:rPr>
          <w:rFonts w:ascii="Garamond" w:hAnsi="Garamond" w:cs="Arial"/>
          <w:bCs/>
          <w:sz w:val="24"/>
          <w:szCs w:val="24"/>
        </w:rPr>
        <w:t xml:space="preserve"> </w:t>
      </w:r>
      <w:r w:rsidR="00957F6F" w:rsidRPr="007A506F">
        <w:rPr>
          <w:rFonts w:ascii="Garamond" w:hAnsi="Garamond" w:cs="Arial"/>
          <w:bCs/>
          <w:sz w:val="24"/>
          <w:szCs w:val="24"/>
        </w:rPr>
        <w:t xml:space="preserve">per la produzione di biogas e cogenerazione di energia mediante il trattamento di digestione anaerobica della frazione organica dei rifiuti solidi urbani (FORSU) da raccolta differenziata, dei liquami prodotti da allevamenti bovini e suini. A tal fine, ha approntato un apposito ramo d’azienda, riconosciuto con certificato n. 23431 </w:t>
      </w:r>
      <w:r w:rsidR="00957F6F" w:rsidRPr="007A506F">
        <w:rPr>
          <w:rFonts w:ascii="Garamond" w:hAnsi="Garamond" w:cs="Arial"/>
          <w:bCs/>
          <w:i/>
          <w:sz w:val="24"/>
          <w:szCs w:val="24"/>
        </w:rPr>
        <w:t>Certiquality</w:t>
      </w:r>
      <w:r w:rsidR="00957F6F" w:rsidRPr="007A506F">
        <w:rPr>
          <w:rFonts w:ascii="Garamond" w:hAnsi="Garamond" w:cs="Arial"/>
          <w:bCs/>
          <w:sz w:val="24"/>
          <w:szCs w:val="24"/>
        </w:rPr>
        <w:t xml:space="preserve"> del 6 luglio 2016. Mediante l’impianto in esame, SCRP ritira a titolo oneroso i rifiuti organici ed agro alimentari, producendo energia poi ceduta al GSE.</w:t>
      </w:r>
    </w:p>
    <w:p w:rsidR="00957F6F" w:rsidRPr="007A506F" w:rsidRDefault="00957F6F" w:rsidP="00957F6F">
      <w:pPr>
        <w:autoSpaceDE w:val="0"/>
        <w:autoSpaceDN w:val="0"/>
        <w:adjustRightInd w:val="0"/>
        <w:spacing w:after="0" w:line="240" w:lineRule="auto"/>
        <w:ind w:firstLine="708"/>
        <w:jc w:val="both"/>
        <w:rPr>
          <w:rFonts w:ascii="Garamond" w:hAnsi="Garamond" w:cs="Arial"/>
          <w:bCs/>
          <w:sz w:val="24"/>
          <w:szCs w:val="24"/>
        </w:rPr>
      </w:pPr>
    </w:p>
    <w:p w:rsidR="00957F6F" w:rsidRPr="007A506F" w:rsidRDefault="00957F6F" w:rsidP="00957F6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Infine, SCRP è proprietaria degli impianti fotovoltaici installati sugli edifici dei comuni soci. L’energia prodotta mediante gli stessi viene ceduta al Comune, gli incentivi sono accreditati alla società Detti impianti sono 54, per una potenza complessiva di 2,4 Mw.</w:t>
      </w:r>
    </w:p>
    <w:p w:rsidR="005F0C93" w:rsidRPr="007A506F" w:rsidRDefault="005F0C93" w:rsidP="00E61402">
      <w:pPr>
        <w:autoSpaceDE w:val="0"/>
        <w:autoSpaceDN w:val="0"/>
        <w:adjustRightInd w:val="0"/>
        <w:spacing w:after="0" w:line="240" w:lineRule="auto"/>
        <w:jc w:val="both"/>
        <w:rPr>
          <w:rFonts w:ascii="Garamond" w:hAnsi="Garamond" w:cs="Arial"/>
          <w:bCs/>
          <w:sz w:val="24"/>
          <w:szCs w:val="24"/>
        </w:rPr>
      </w:pPr>
    </w:p>
    <w:p w:rsidR="005F0C93" w:rsidRPr="007A506F" w:rsidRDefault="00957F6F"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r>
      <w:r w:rsidRPr="007A506F">
        <w:rPr>
          <w:rFonts w:ascii="Garamond" w:hAnsi="Garamond" w:cs="Arial"/>
          <w:b/>
          <w:bCs/>
          <w:sz w:val="24"/>
          <w:szCs w:val="24"/>
          <w:u w:val="single"/>
        </w:rPr>
        <w:t>Secondo</w:t>
      </w:r>
      <w:r w:rsidRPr="007A506F">
        <w:rPr>
          <w:rFonts w:ascii="Garamond" w:hAnsi="Garamond" w:cs="Arial"/>
          <w:bCs/>
          <w:sz w:val="24"/>
          <w:szCs w:val="24"/>
        </w:rPr>
        <w:t xml:space="preserve">: </w:t>
      </w:r>
      <w:r w:rsidRPr="007A506F">
        <w:rPr>
          <w:rFonts w:ascii="Garamond" w:hAnsi="Garamond" w:cs="Arial"/>
          <w:b/>
          <w:bCs/>
          <w:sz w:val="24"/>
          <w:szCs w:val="24"/>
          <w:u w:val="single"/>
        </w:rPr>
        <w:t>gestione delle partecipazioni</w:t>
      </w:r>
      <w:r w:rsidRPr="007A506F">
        <w:rPr>
          <w:rFonts w:ascii="Garamond" w:hAnsi="Garamond" w:cs="Arial"/>
          <w:bCs/>
          <w:sz w:val="24"/>
          <w:szCs w:val="24"/>
        </w:rPr>
        <w:t xml:space="preserve">. </w:t>
      </w:r>
      <w:r w:rsidR="0027033D" w:rsidRPr="007A506F">
        <w:rPr>
          <w:rFonts w:ascii="Garamond" w:hAnsi="Garamond" w:cs="Arial"/>
          <w:bCs/>
          <w:sz w:val="24"/>
          <w:szCs w:val="24"/>
        </w:rPr>
        <w:t xml:space="preserve">SCRP costituisce lo strumento mediante il quale i Comuni Soci esercitano i propri diritti societari in </w:t>
      </w:r>
      <w:r w:rsidR="0027033D" w:rsidRPr="007A506F">
        <w:rPr>
          <w:rFonts w:ascii="Garamond" w:hAnsi="Garamond" w:cs="Arial"/>
          <w:bCs/>
          <w:sz w:val="24"/>
          <w:szCs w:val="24"/>
        </w:rPr>
        <w:lastRenderedPageBreak/>
        <w:t xml:space="preserve">altre compagini, </w:t>
      </w:r>
      <w:r w:rsidR="00BD2D33" w:rsidRPr="007A506F">
        <w:rPr>
          <w:rFonts w:ascii="Garamond" w:hAnsi="Garamond" w:cs="Arial"/>
          <w:bCs/>
          <w:sz w:val="24"/>
          <w:szCs w:val="24"/>
        </w:rPr>
        <w:t>(</w:t>
      </w:r>
      <w:r w:rsidR="0027033D" w:rsidRPr="007A506F">
        <w:rPr>
          <w:rFonts w:ascii="Garamond" w:hAnsi="Garamond" w:cs="Arial"/>
          <w:bCs/>
          <w:sz w:val="24"/>
          <w:szCs w:val="24"/>
        </w:rPr>
        <w:t>Consorzio IT</w:t>
      </w:r>
      <w:r w:rsidR="00BD2D33" w:rsidRPr="007A506F">
        <w:rPr>
          <w:rFonts w:ascii="Garamond" w:hAnsi="Garamond" w:cs="Arial"/>
          <w:bCs/>
          <w:sz w:val="24"/>
          <w:szCs w:val="24"/>
        </w:rPr>
        <w:t>, Biofor Energia S.r.l., SCS S.r.l. e, per il tramite di questa ultima, LGH)</w:t>
      </w:r>
      <w:r w:rsidR="0027033D" w:rsidRPr="007A506F">
        <w:rPr>
          <w:rFonts w:ascii="Garamond" w:hAnsi="Garamond" w:cs="Arial"/>
          <w:bCs/>
          <w:sz w:val="24"/>
          <w:szCs w:val="24"/>
        </w:rPr>
        <w:t>, delle quali si dirà nel prosieguo.</w:t>
      </w:r>
      <w:r w:rsidR="00654B58" w:rsidRPr="007A506F">
        <w:rPr>
          <w:rFonts w:ascii="Garamond" w:hAnsi="Garamond" w:cs="Arial"/>
          <w:bCs/>
          <w:sz w:val="24"/>
          <w:szCs w:val="24"/>
        </w:rPr>
        <w:t xml:space="preserve"> Contestualmente, la medesima fornisce alle società del gruppo servizi amministrativi di vario genere, anche connessi alla gestione degli acquisti.</w:t>
      </w: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r>
      <w:r w:rsidRPr="007A506F">
        <w:rPr>
          <w:rFonts w:ascii="Garamond" w:hAnsi="Garamond" w:cs="Arial"/>
          <w:b/>
          <w:bCs/>
          <w:sz w:val="24"/>
          <w:szCs w:val="24"/>
          <w:u w:val="single"/>
        </w:rPr>
        <w:t>Terzo</w:t>
      </w:r>
      <w:r w:rsidRPr="007A506F">
        <w:rPr>
          <w:rFonts w:ascii="Garamond" w:hAnsi="Garamond" w:cs="Arial"/>
          <w:bCs/>
          <w:sz w:val="24"/>
          <w:szCs w:val="24"/>
        </w:rPr>
        <w:t xml:space="preserve">: </w:t>
      </w:r>
      <w:r w:rsidRPr="007A506F">
        <w:rPr>
          <w:rFonts w:ascii="Garamond" w:hAnsi="Garamond" w:cs="Arial"/>
          <w:b/>
          <w:bCs/>
          <w:sz w:val="24"/>
          <w:szCs w:val="24"/>
          <w:u w:val="single"/>
        </w:rPr>
        <w:t>servizi di committenza</w:t>
      </w:r>
      <w:r w:rsidRPr="007A506F">
        <w:rPr>
          <w:rFonts w:ascii="Garamond" w:hAnsi="Garamond" w:cs="Arial"/>
          <w:bCs/>
          <w:sz w:val="24"/>
          <w:szCs w:val="24"/>
        </w:rPr>
        <w:t>. In attesa dell’apposito DPCM, SCRP è iscritta all’Anagrafe Unica delle Stazioni Appaltanti, con codice 0000247104.</w:t>
      </w: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Fra il 2017 e il 2018 ha svolto numerose gare per conto dei soci, fra cui:</w:t>
      </w: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1) gara per l’affidamento del servizio di igiene urbana per quarantanove comuni;</w:t>
      </w: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2) gara per l’affidamento della realizzazione del progetto varchi territoriali;</w:t>
      </w: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3) gara per l’efficientamento e la gestione del servizio di illuminazione pubblica nel territorio di diciannove comuni, oltre ché quella afferente il Comune di Crema;</w:t>
      </w:r>
    </w:p>
    <w:p w:rsidR="0027033D" w:rsidRPr="007A506F" w:rsidRDefault="0027033D" w:rsidP="00E61402">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4) gara per l’affidamento del servizio di gestione del canile sovra comunale di Vaiano</w:t>
      </w:r>
      <w:r w:rsidR="009E3569" w:rsidRPr="007A506F">
        <w:rPr>
          <w:rFonts w:ascii="Garamond" w:hAnsi="Garamond" w:cs="Arial"/>
          <w:bCs/>
          <w:sz w:val="24"/>
          <w:szCs w:val="24"/>
        </w:rPr>
        <w:t>;</w:t>
      </w:r>
    </w:p>
    <w:p w:rsidR="00654B58" w:rsidRPr="007A506F" w:rsidRDefault="009E3569" w:rsidP="00BD2D33">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5) diverse gare per l’affidamento di servizi e opere, quali la ristrutturazione della scuola di Spino d’Adda, la gestione della mensa in alcune scuole.</w:t>
      </w:r>
    </w:p>
    <w:p w:rsidR="00654B58" w:rsidRPr="007A506F" w:rsidRDefault="00654B58" w:rsidP="00654B58">
      <w:pPr>
        <w:autoSpaceDE w:val="0"/>
        <w:autoSpaceDN w:val="0"/>
        <w:adjustRightInd w:val="0"/>
        <w:spacing w:after="0" w:line="240" w:lineRule="auto"/>
        <w:ind w:firstLine="708"/>
        <w:jc w:val="both"/>
        <w:rPr>
          <w:rFonts w:ascii="Garamond" w:hAnsi="Garamond" w:cs="Arial"/>
          <w:bCs/>
          <w:sz w:val="24"/>
          <w:szCs w:val="24"/>
        </w:rPr>
      </w:pPr>
    </w:p>
    <w:p w:rsidR="00654B58" w:rsidRPr="007A506F" w:rsidRDefault="00654B58" w:rsidP="00654B58">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Nel corso del tempo, SCRP si è sempre più </w:t>
      </w:r>
      <w:r w:rsidR="009354D2" w:rsidRPr="007A506F">
        <w:rPr>
          <w:rFonts w:ascii="Garamond" w:hAnsi="Garamond" w:cs="Arial"/>
          <w:bCs/>
          <w:sz w:val="24"/>
          <w:szCs w:val="24"/>
        </w:rPr>
        <w:t>affiancata ai soci anche nel valutare ed individuare, a titolo di supporto, i bisogni della collettività, gli interessi pubblici meritevoli e bisognevoli di tutela</w:t>
      </w:r>
      <w:r w:rsidRPr="007A506F">
        <w:rPr>
          <w:rFonts w:ascii="Garamond" w:hAnsi="Garamond" w:cs="Arial"/>
          <w:bCs/>
          <w:sz w:val="24"/>
          <w:szCs w:val="24"/>
        </w:rPr>
        <w:t>, ed in tal senso svolge attività ricognitiva, propositiva e di iniziativa</w:t>
      </w:r>
      <w:r w:rsidR="009354D2" w:rsidRPr="007A506F">
        <w:rPr>
          <w:rFonts w:ascii="Garamond" w:hAnsi="Garamond" w:cs="Arial"/>
          <w:bCs/>
          <w:sz w:val="24"/>
          <w:szCs w:val="24"/>
        </w:rPr>
        <w:t xml:space="preserve">. </w:t>
      </w:r>
    </w:p>
    <w:p w:rsidR="00654B58" w:rsidRPr="007A506F" w:rsidRDefault="00654B58" w:rsidP="00654B58">
      <w:pPr>
        <w:autoSpaceDE w:val="0"/>
        <w:autoSpaceDN w:val="0"/>
        <w:adjustRightInd w:val="0"/>
        <w:spacing w:after="0" w:line="240" w:lineRule="auto"/>
        <w:ind w:firstLine="708"/>
        <w:jc w:val="both"/>
        <w:rPr>
          <w:rFonts w:ascii="Garamond" w:hAnsi="Garamond" w:cs="Arial"/>
          <w:bCs/>
          <w:sz w:val="24"/>
          <w:szCs w:val="24"/>
        </w:rPr>
      </w:pPr>
    </w:p>
    <w:p w:rsidR="005F0C93" w:rsidRPr="007A506F" w:rsidRDefault="009354D2" w:rsidP="00654B58">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Anche per questo motivo, come si vedrà nel dedicato paragrafo, pare </w:t>
      </w:r>
      <w:r w:rsidR="00791CE0" w:rsidRPr="007A506F">
        <w:rPr>
          <w:rFonts w:ascii="Garamond" w:hAnsi="Garamond" w:cs="Arial"/>
          <w:bCs/>
          <w:sz w:val="24"/>
          <w:szCs w:val="24"/>
        </w:rPr>
        <w:t xml:space="preserve">fondamentale assoggettare detta attività, specie considerandone gli sviluppi nel breve e nel lungo periodo, al controllo analogo, facendola confluire in Consorzio IT S.r.l. (cfr. </w:t>
      </w:r>
      <w:r w:rsidR="00791CE0" w:rsidRPr="007A506F">
        <w:rPr>
          <w:rFonts w:ascii="Garamond" w:hAnsi="Garamond" w:cs="Arial"/>
          <w:bCs/>
          <w:i/>
          <w:sz w:val="24"/>
          <w:szCs w:val="24"/>
        </w:rPr>
        <w:t>infra</w:t>
      </w:r>
      <w:r w:rsidR="00791CE0" w:rsidRPr="007A506F">
        <w:rPr>
          <w:rFonts w:ascii="Garamond" w:hAnsi="Garamond" w:cs="Arial"/>
          <w:bCs/>
          <w:sz w:val="24"/>
          <w:szCs w:val="24"/>
        </w:rPr>
        <w:t>).</w:t>
      </w:r>
    </w:p>
    <w:p w:rsidR="00C27EC1" w:rsidRPr="007A506F" w:rsidRDefault="00C27EC1" w:rsidP="00E61402">
      <w:pPr>
        <w:autoSpaceDE w:val="0"/>
        <w:autoSpaceDN w:val="0"/>
        <w:adjustRightInd w:val="0"/>
        <w:spacing w:after="0" w:line="240" w:lineRule="auto"/>
        <w:jc w:val="both"/>
        <w:rPr>
          <w:rFonts w:ascii="Garamond" w:hAnsi="Garamond" w:cs="Arial"/>
          <w:bCs/>
          <w:sz w:val="24"/>
          <w:szCs w:val="24"/>
        </w:rPr>
      </w:pPr>
    </w:p>
    <w:p w:rsidR="00C27EC1" w:rsidRPr="007A506F" w:rsidRDefault="00E61402" w:rsidP="00C27EC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In sede di revisione straordinaria</w:t>
      </w:r>
      <w:r w:rsidR="00C27EC1" w:rsidRPr="007A506F">
        <w:rPr>
          <w:rFonts w:ascii="Garamond" w:hAnsi="Garamond" w:cs="Arial"/>
          <w:bCs/>
          <w:sz w:val="24"/>
          <w:szCs w:val="24"/>
        </w:rPr>
        <w:t>,</w:t>
      </w:r>
      <w:r w:rsidRPr="007A506F">
        <w:rPr>
          <w:rFonts w:ascii="Garamond" w:hAnsi="Garamond" w:cs="Arial"/>
          <w:bCs/>
          <w:sz w:val="24"/>
          <w:szCs w:val="24"/>
        </w:rPr>
        <w:t xml:space="preserve"> </w:t>
      </w:r>
      <w:r w:rsidR="00C27EC1" w:rsidRPr="007A506F">
        <w:rPr>
          <w:rFonts w:ascii="Garamond" w:hAnsi="Garamond" w:cs="Arial"/>
          <w:bCs/>
          <w:sz w:val="24"/>
          <w:szCs w:val="24"/>
        </w:rPr>
        <w:t>con l’obietti</w:t>
      </w:r>
      <w:r w:rsidR="005F0C93" w:rsidRPr="007A506F">
        <w:rPr>
          <w:rFonts w:ascii="Garamond" w:hAnsi="Garamond" w:cs="Arial"/>
          <w:bCs/>
          <w:sz w:val="24"/>
          <w:szCs w:val="24"/>
        </w:rPr>
        <w:t>v</w:t>
      </w:r>
      <w:r w:rsidR="00C27EC1" w:rsidRPr="007A506F">
        <w:rPr>
          <w:rFonts w:ascii="Garamond" w:hAnsi="Garamond" w:cs="Arial"/>
          <w:bCs/>
          <w:sz w:val="24"/>
          <w:szCs w:val="24"/>
        </w:rPr>
        <w:t>o</w:t>
      </w:r>
      <w:r w:rsidRPr="007A506F">
        <w:rPr>
          <w:rFonts w:ascii="Garamond" w:hAnsi="Garamond" w:cs="Arial"/>
          <w:bCs/>
          <w:sz w:val="24"/>
          <w:szCs w:val="24"/>
        </w:rPr>
        <w:t xml:space="preserve"> di circoscrivere l’attività sociale alle attività strettamente necessarie per il perseguimento delle finalità istituzionali di cui sono portatori i propri soci che hanno aderito al progetto di </w:t>
      </w:r>
      <w:r w:rsidRPr="007A506F">
        <w:rPr>
          <w:rFonts w:ascii="Garamond" w:hAnsi="Garamond" w:cs="Arial"/>
          <w:bCs/>
          <w:i/>
          <w:sz w:val="24"/>
          <w:szCs w:val="24"/>
        </w:rPr>
        <w:t>multiutility</w:t>
      </w:r>
      <w:r w:rsidRPr="007A506F">
        <w:rPr>
          <w:rFonts w:ascii="Garamond" w:hAnsi="Garamond" w:cs="Arial"/>
          <w:bCs/>
          <w:sz w:val="24"/>
          <w:szCs w:val="24"/>
        </w:rPr>
        <w:t xml:space="preserve"> lombarda costituito da Linea Group Holding (LGH) S.p.A., SCRP S.p.A. ha avviato un articolato processo di riorganizzazione di alcune attività operative</w:t>
      </w:r>
      <w:r w:rsidR="00C27EC1" w:rsidRPr="007A506F">
        <w:rPr>
          <w:rFonts w:ascii="Garamond" w:hAnsi="Garamond" w:cs="Arial"/>
          <w:bCs/>
          <w:sz w:val="24"/>
          <w:szCs w:val="24"/>
        </w:rPr>
        <w:t>.</w:t>
      </w:r>
    </w:p>
    <w:p w:rsidR="00C27EC1" w:rsidRPr="007A506F" w:rsidRDefault="00C27EC1" w:rsidP="00C27EC1">
      <w:pPr>
        <w:autoSpaceDE w:val="0"/>
        <w:autoSpaceDN w:val="0"/>
        <w:adjustRightInd w:val="0"/>
        <w:spacing w:after="0" w:line="240" w:lineRule="auto"/>
        <w:ind w:firstLine="708"/>
        <w:jc w:val="both"/>
        <w:rPr>
          <w:rFonts w:ascii="Garamond" w:hAnsi="Garamond" w:cs="Arial"/>
          <w:bCs/>
          <w:sz w:val="24"/>
          <w:szCs w:val="24"/>
        </w:rPr>
      </w:pP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Nel corso dell’ultimo anno, SCRP:</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1) ha avviato una procedura ad evidenza pubblica per la alienazione</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del</w:t>
      </w:r>
      <w:r w:rsidR="00E61402" w:rsidRPr="007A506F">
        <w:rPr>
          <w:rFonts w:ascii="Garamond" w:hAnsi="Garamond" w:cs="Arial"/>
          <w:bCs/>
          <w:sz w:val="24"/>
          <w:szCs w:val="24"/>
        </w:rPr>
        <w:t>l</w:t>
      </w:r>
      <w:r w:rsidRPr="007A506F">
        <w:rPr>
          <w:rFonts w:ascii="Garamond" w:hAnsi="Garamond" w:cs="Arial"/>
          <w:bCs/>
          <w:sz w:val="24"/>
          <w:szCs w:val="24"/>
        </w:rPr>
        <w:t>e</w:t>
      </w:r>
      <w:r w:rsidR="00E61402" w:rsidRPr="007A506F">
        <w:rPr>
          <w:rFonts w:ascii="Garamond" w:hAnsi="Garamond" w:cs="Arial"/>
          <w:bCs/>
          <w:sz w:val="24"/>
          <w:szCs w:val="24"/>
        </w:rPr>
        <w:t xml:space="preserve"> partecipazion</w:t>
      </w:r>
      <w:r w:rsidRPr="007A506F">
        <w:rPr>
          <w:rFonts w:ascii="Garamond" w:hAnsi="Garamond" w:cs="Arial"/>
          <w:bCs/>
          <w:sz w:val="24"/>
          <w:szCs w:val="24"/>
        </w:rPr>
        <w:t>i</w:t>
      </w:r>
      <w:r w:rsidR="00E61402" w:rsidRPr="007A506F">
        <w:rPr>
          <w:rFonts w:ascii="Garamond" w:hAnsi="Garamond" w:cs="Arial"/>
          <w:bCs/>
          <w:sz w:val="24"/>
          <w:szCs w:val="24"/>
        </w:rPr>
        <w:t xml:space="preserve"> detenut</w:t>
      </w:r>
      <w:r w:rsidRPr="007A506F">
        <w:rPr>
          <w:rFonts w:ascii="Garamond" w:hAnsi="Garamond" w:cs="Arial"/>
          <w:bCs/>
          <w:sz w:val="24"/>
          <w:szCs w:val="24"/>
        </w:rPr>
        <w:t>e</w:t>
      </w:r>
      <w:r w:rsidR="00E61402" w:rsidRPr="007A506F">
        <w:rPr>
          <w:rFonts w:ascii="Garamond" w:hAnsi="Garamond" w:cs="Arial"/>
          <w:bCs/>
          <w:sz w:val="24"/>
          <w:szCs w:val="24"/>
        </w:rPr>
        <w:t xml:space="preserve"> nella soci</w:t>
      </w:r>
      <w:r w:rsidRPr="007A506F">
        <w:rPr>
          <w:rFonts w:ascii="Garamond" w:hAnsi="Garamond" w:cs="Arial"/>
          <w:bCs/>
          <w:sz w:val="24"/>
          <w:szCs w:val="24"/>
        </w:rPr>
        <w:t>età mista Biofor Energia S.r.l.;</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del ramo di azienda approntato da SCRP per la gestione dell’impianto di proprietà di questa ultima;</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2) si è attivata per alienare </w:t>
      </w:r>
      <w:r w:rsidR="00E61402" w:rsidRPr="007A506F">
        <w:rPr>
          <w:rFonts w:ascii="Garamond" w:hAnsi="Garamond" w:cs="Arial"/>
          <w:bCs/>
          <w:sz w:val="24"/>
          <w:szCs w:val="24"/>
        </w:rPr>
        <w:t xml:space="preserve">a Padania Acque S.p.A. le infrastrutture idriche </w:t>
      </w:r>
      <w:r w:rsidRPr="007A506F">
        <w:rPr>
          <w:rFonts w:ascii="Garamond" w:hAnsi="Garamond" w:cs="Arial"/>
          <w:bCs/>
          <w:sz w:val="24"/>
          <w:szCs w:val="24"/>
        </w:rPr>
        <w:t>di sua proprietà</w:t>
      </w:r>
      <w:r w:rsidR="00BD2D33" w:rsidRPr="007A506F">
        <w:rPr>
          <w:rFonts w:ascii="Garamond" w:hAnsi="Garamond" w:cs="Arial"/>
          <w:bCs/>
          <w:sz w:val="24"/>
          <w:szCs w:val="24"/>
        </w:rPr>
        <w:t>;</w:t>
      </w:r>
    </w:p>
    <w:p w:rsidR="00BD2D33" w:rsidRPr="007A506F" w:rsidRDefault="00BD2D33"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3) ha ceduto al Ministero dell’Interno l’area di via Maccallè destinata ad ospitare la nuova caserma dei vigili del fuoco.</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p>
    <w:p w:rsidR="00E61402"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t>Tutto ciò è volto al seguente risultato:</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massimo sviluppo qualitativo della attività di committenza, principale e ausiliaria;</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liquidazione della società;</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lastRenderedPageBreak/>
        <w:t>- confluenza del ramo di azienda approntato per la attività di committenza in altra società, assoggettata al controllo analogo, e dotata degli strumenti tecnologici più avanzati.</w:t>
      </w:r>
    </w:p>
    <w:p w:rsidR="005F0C93" w:rsidRPr="007A506F" w:rsidRDefault="005F0C93" w:rsidP="00C27EC1">
      <w:pPr>
        <w:autoSpaceDE w:val="0"/>
        <w:autoSpaceDN w:val="0"/>
        <w:adjustRightInd w:val="0"/>
        <w:spacing w:after="0" w:line="240" w:lineRule="auto"/>
        <w:jc w:val="both"/>
        <w:rPr>
          <w:rFonts w:ascii="Garamond" w:hAnsi="Garamond" w:cs="Arial"/>
          <w:bCs/>
          <w:sz w:val="24"/>
          <w:szCs w:val="24"/>
        </w:rPr>
      </w:pPr>
    </w:p>
    <w:p w:rsidR="005F0C93" w:rsidRPr="007A506F" w:rsidRDefault="005F0C93"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ab/>
      </w:r>
      <w:r w:rsidR="00791CE0" w:rsidRPr="007A506F">
        <w:rPr>
          <w:rFonts w:ascii="Garamond" w:hAnsi="Garamond" w:cs="Arial"/>
          <w:bCs/>
          <w:sz w:val="24"/>
          <w:szCs w:val="24"/>
        </w:rPr>
        <w:t>Questi alcuni dati risultanti dal bilancio 2017:</w:t>
      </w:r>
    </w:p>
    <w:p w:rsidR="00791CE0" w:rsidRPr="007A506F" w:rsidRDefault="00791CE0"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valore della produzione: euro 8.503.122,00;</w:t>
      </w:r>
    </w:p>
    <w:p w:rsidR="00791CE0" w:rsidRPr="007A506F" w:rsidRDefault="00791CE0"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 </w:t>
      </w:r>
      <w:r w:rsidR="00654B58" w:rsidRPr="007A506F">
        <w:rPr>
          <w:rFonts w:ascii="Garamond" w:hAnsi="Garamond" w:cs="Arial"/>
          <w:bCs/>
          <w:sz w:val="24"/>
          <w:szCs w:val="24"/>
        </w:rPr>
        <w:t>valore aggiunto: euro 3.905.520,00</w:t>
      </w:r>
    </w:p>
    <w:p w:rsidR="00654B58" w:rsidRPr="007A506F" w:rsidRDefault="00654B58"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margine operativo lordo (EBITDA): euro 2.820.355,00;</w:t>
      </w:r>
    </w:p>
    <w:p w:rsidR="00654B58" w:rsidRPr="007A506F" w:rsidRDefault="00654B58"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risultato operativo (EBIT): euro 496.709,00;</w:t>
      </w:r>
    </w:p>
    <w:p w:rsidR="00654B58" w:rsidRDefault="00654B58" w:rsidP="00C27EC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risultato d’esercizio al netto delle imposte: euro 441.767,00.</w:t>
      </w:r>
    </w:p>
    <w:p w:rsidR="001B11C6" w:rsidRDefault="001B11C6" w:rsidP="00C27EC1">
      <w:pPr>
        <w:autoSpaceDE w:val="0"/>
        <w:autoSpaceDN w:val="0"/>
        <w:adjustRightInd w:val="0"/>
        <w:spacing w:after="0" w:line="240" w:lineRule="auto"/>
        <w:jc w:val="both"/>
        <w:rPr>
          <w:rFonts w:ascii="Garamond" w:hAnsi="Garamond" w:cs="Arial"/>
          <w:bCs/>
          <w:sz w:val="24"/>
          <w:szCs w:val="24"/>
        </w:rPr>
      </w:pPr>
    </w:p>
    <w:p w:rsidR="001B11C6" w:rsidRDefault="001B11C6" w:rsidP="001B11C6">
      <w:pPr>
        <w:autoSpaceDE w:val="0"/>
        <w:autoSpaceDN w:val="0"/>
        <w:adjustRightInd w:val="0"/>
        <w:spacing w:after="0" w:line="240" w:lineRule="auto"/>
        <w:ind w:firstLine="708"/>
        <w:jc w:val="both"/>
        <w:rPr>
          <w:rFonts w:ascii="Garamond" w:hAnsi="Garamond" w:cs="Arial"/>
          <w:bCs/>
          <w:sz w:val="24"/>
          <w:szCs w:val="24"/>
        </w:rPr>
      </w:pPr>
      <w:r w:rsidRPr="003470DB">
        <w:rPr>
          <w:rFonts w:ascii="Garamond" w:hAnsi="Garamond" w:cs="Arial"/>
          <w:bCs/>
          <w:sz w:val="24"/>
          <w:szCs w:val="24"/>
        </w:rPr>
        <w:t>Valutato l’assetto di tale partecipazione, e salvo quanto si dirà in ordine alla sua ulteriore razionalizzazione, per molte delle predette attivit</w:t>
      </w:r>
      <w:r w:rsidR="00E151E5" w:rsidRPr="003470DB">
        <w:rPr>
          <w:rFonts w:ascii="Garamond" w:hAnsi="Garamond" w:cs="Arial"/>
          <w:bCs/>
          <w:sz w:val="24"/>
          <w:szCs w:val="24"/>
        </w:rPr>
        <w:t>à</w:t>
      </w:r>
      <w:r w:rsidRPr="003470DB">
        <w:rPr>
          <w:rFonts w:ascii="Garamond" w:hAnsi="Garamond" w:cs="Arial"/>
          <w:bCs/>
          <w:sz w:val="24"/>
          <w:szCs w:val="24"/>
        </w:rPr>
        <w:t xml:space="preserve"> non risultano percorribili né l’internalizzazione, in capo ai singoli Comuni, né l’esternalizzazion</w:t>
      </w:r>
      <w:r w:rsidR="003470DB">
        <w:rPr>
          <w:rFonts w:ascii="Garamond" w:hAnsi="Garamond" w:cs="Arial"/>
          <w:bCs/>
          <w:sz w:val="24"/>
          <w:szCs w:val="24"/>
        </w:rPr>
        <w:t>e, mediante concessione a terzi, per le ragioni di seguito enucleate.</w:t>
      </w:r>
    </w:p>
    <w:p w:rsidR="003470DB" w:rsidRDefault="003470DB" w:rsidP="001B11C6">
      <w:pPr>
        <w:autoSpaceDE w:val="0"/>
        <w:autoSpaceDN w:val="0"/>
        <w:adjustRightInd w:val="0"/>
        <w:spacing w:after="0" w:line="240" w:lineRule="auto"/>
        <w:ind w:firstLine="708"/>
        <w:jc w:val="both"/>
        <w:rPr>
          <w:rFonts w:ascii="Garamond" w:hAnsi="Garamond" w:cs="Arial"/>
          <w:bCs/>
          <w:sz w:val="24"/>
          <w:szCs w:val="24"/>
        </w:rPr>
      </w:pPr>
    </w:p>
    <w:p w:rsidR="001B11C6" w:rsidRDefault="003470DB" w:rsidP="001B11C6">
      <w:pPr>
        <w:autoSpaceDE w:val="0"/>
        <w:autoSpaceDN w:val="0"/>
        <w:adjustRightInd w:val="0"/>
        <w:spacing w:after="0" w:line="240" w:lineRule="auto"/>
        <w:ind w:firstLine="708"/>
        <w:jc w:val="both"/>
        <w:rPr>
          <w:rFonts w:ascii="Garamond" w:hAnsi="Garamond" w:cs="Arial"/>
          <w:bCs/>
          <w:sz w:val="24"/>
          <w:szCs w:val="24"/>
        </w:rPr>
      </w:pPr>
      <w:r w:rsidRPr="003470DB">
        <w:rPr>
          <w:rFonts w:ascii="Garamond" w:hAnsi="Garamond" w:cs="Arial"/>
          <w:b/>
          <w:bCs/>
          <w:sz w:val="24"/>
          <w:szCs w:val="24"/>
          <w:u w:val="single"/>
        </w:rPr>
        <w:t>Primo</w:t>
      </w:r>
      <w:r>
        <w:rPr>
          <w:rFonts w:ascii="Garamond" w:hAnsi="Garamond" w:cs="Arial"/>
          <w:bCs/>
          <w:sz w:val="24"/>
          <w:szCs w:val="24"/>
        </w:rPr>
        <w:t>. T</w:t>
      </w:r>
      <w:r w:rsidR="001B11C6" w:rsidRPr="003470DB">
        <w:rPr>
          <w:rFonts w:ascii="Garamond" w:hAnsi="Garamond" w:cs="Arial"/>
          <w:bCs/>
          <w:sz w:val="24"/>
          <w:szCs w:val="24"/>
        </w:rPr>
        <w:t>alune attività della società non possono essere demandate né  ai singoli Comuni, né ad operatori privati: è il caso</w:t>
      </w:r>
      <w:r w:rsidR="00E151E5" w:rsidRPr="003470DB">
        <w:rPr>
          <w:rFonts w:ascii="Garamond" w:hAnsi="Garamond" w:cs="Arial"/>
          <w:bCs/>
          <w:sz w:val="24"/>
          <w:szCs w:val="24"/>
        </w:rPr>
        <w:t xml:space="preserve"> dello sviluppo di progetti sovracomunali, ove è necessario che un unico soggetto si faccia collettore delle varie istanze e necessità, ed individui soluzioni nell’interesse della coll</w:t>
      </w:r>
      <w:r>
        <w:rPr>
          <w:rFonts w:ascii="Garamond" w:hAnsi="Garamond" w:cs="Arial"/>
          <w:bCs/>
          <w:sz w:val="24"/>
          <w:szCs w:val="24"/>
        </w:rPr>
        <w:t xml:space="preserve">ettività degli Enti; o ancora, </w:t>
      </w:r>
      <w:r w:rsidR="00E151E5" w:rsidRPr="003470DB">
        <w:rPr>
          <w:rFonts w:ascii="Garamond" w:hAnsi="Garamond" w:cs="Arial"/>
          <w:bCs/>
          <w:sz w:val="24"/>
          <w:szCs w:val="24"/>
        </w:rPr>
        <w:t>della attività</w:t>
      </w:r>
      <w:r w:rsidR="001B11C6" w:rsidRPr="003470DB">
        <w:rPr>
          <w:rFonts w:ascii="Garamond" w:hAnsi="Garamond" w:cs="Arial"/>
          <w:bCs/>
          <w:sz w:val="24"/>
          <w:szCs w:val="24"/>
        </w:rPr>
        <w:t xml:space="preserve"> di committenza (ai sensi dell’art. 37, D.Lgs. 50/2016, nessuno dei Comuni soci può bandire direttamente gare oltre le limitate soglie e casistiche fissate dai primi due commi del citato art. 37 de</w:t>
      </w:r>
      <w:r w:rsidR="00E151E5" w:rsidRPr="003470DB">
        <w:rPr>
          <w:rFonts w:ascii="Garamond" w:hAnsi="Garamond" w:cs="Arial"/>
          <w:bCs/>
          <w:sz w:val="24"/>
          <w:szCs w:val="24"/>
        </w:rPr>
        <w:t>l codice dei contratti pubblici).</w:t>
      </w:r>
    </w:p>
    <w:p w:rsidR="003470DB" w:rsidRDefault="003470DB" w:rsidP="001B11C6">
      <w:pPr>
        <w:autoSpaceDE w:val="0"/>
        <w:autoSpaceDN w:val="0"/>
        <w:adjustRightInd w:val="0"/>
        <w:spacing w:after="0" w:line="240" w:lineRule="auto"/>
        <w:ind w:firstLine="708"/>
        <w:jc w:val="both"/>
        <w:rPr>
          <w:rFonts w:ascii="Garamond" w:hAnsi="Garamond" w:cs="Arial"/>
          <w:bCs/>
          <w:sz w:val="24"/>
          <w:szCs w:val="24"/>
        </w:rPr>
      </w:pPr>
    </w:p>
    <w:p w:rsidR="003470DB" w:rsidRDefault="003470DB" w:rsidP="001B11C6">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 xml:space="preserve">Inoltre, è necessario che permanga in capo ad una espressione degli Enti comunali la proprietà di ben asserviti al perseguimento di interessi sovracomunali, quali per esempio le piattaforme dei rifiuti, il canile, gli impianti fotovoltaici. </w:t>
      </w:r>
    </w:p>
    <w:p w:rsidR="001B11C6" w:rsidRPr="003470DB" w:rsidRDefault="001B11C6" w:rsidP="001B11C6">
      <w:pPr>
        <w:autoSpaceDE w:val="0"/>
        <w:autoSpaceDN w:val="0"/>
        <w:adjustRightInd w:val="0"/>
        <w:spacing w:after="0" w:line="240" w:lineRule="auto"/>
        <w:ind w:firstLine="708"/>
        <w:jc w:val="both"/>
        <w:rPr>
          <w:rFonts w:ascii="Garamond" w:hAnsi="Garamond" w:cs="Arial"/>
          <w:bCs/>
          <w:sz w:val="24"/>
          <w:szCs w:val="24"/>
        </w:rPr>
      </w:pPr>
    </w:p>
    <w:p w:rsidR="001B11C6" w:rsidRDefault="003470DB" w:rsidP="001B11C6">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
          <w:bCs/>
          <w:sz w:val="24"/>
          <w:szCs w:val="24"/>
          <w:u w:val="single"/>
        </w:rPr>
        <w:t>Secondo</w:t>
      </w:r>
      <w:r w:rsidRPr="003470DB">
        <w:rPr>
          <w:rFonts w:ascii="Garamond" w:hAnsi="Garamond" w:cs="Arial"/>
          <w:bCs/>
          <w:sz w:val="24"/>
          <w:szCs w:val="24"/>
        </w:rPr>
        <w:t>.</w:t>
      </w:r>
      <w:r w:rsidR="001B11C6" w:rsidRPr="003470DB">
        <w:rPr>
          <w:rFonts w:ascii="Garamond" w:hAnsi="Garamond" w:cs="Arial"/>
          <w:bCs/>
          <w:sz w:val="24"/>
          <w:szCs w:val="24"/>
        </w:rPr>
        <w:t xml:space="preserve"> SCRP svolge i servizi su un vasto bacino, per dimensioni demografiche ed estensione territoriale, assicurando un’efficiente gestione data dalle economie di scala e dalla cooperazione tra i 52 Comuni soci.</w:t>
      </w:r>
    </w:p>
    <w:p w:rsidR="003470DB" w:rsidRDefault="003470DB" w:rsidP="001B11C6">
      <w:pPr>
        <w:autoSpaceDE w:val="0"/>
        <w:autoSpaceDN w:val="0"/>
        <w:adjustRightInd w:val="0"/>
        <w:spacing w:after="0" w:line="240" w:lineRule="auto"/>
        <w:ind w:firstLine="708"/>
        <w:jc w:val="both"/>
        <w:rPr>
          <w:rFonts w:ascii="Garamond" w:hAnsi="Garamond" w:cs="Arial"/>
          <w:bCs/>
          <w:sz w:val="24"/>
          <w:szCs w:val="24"/>
        </w:rPr>
      </w:pPr>
    </w:p>
    <w:p w:rsidR="003470DB" w:rsidRPr="003470DB" w:rsidRDefault="003470DB" w:rsidP="001B11C6">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
          <w:bCs/>
          <w:sz w:val="24"/>
          <w:szCs w:val="24"/>
          <w:u w:val="single"/>
        </w:rPr>
        <w:t>Terzo</w:t>
      </w:r>
      <w:r>
        <w:rPr>
          <w:rFonts w:ascii="Garamond" w:hAnsi="Garamond" w:cs="Arial"/>
          <w:bCs/>
          <w:sz w:val="24"/>
          <w:szCs w:val="24"/>
        </w:rPr>
        <w:t>. La gestione delle partecipazioni deve essere unitaria, e condotta nell’interesse di tutti i comuni collettivamente considerati.</w:t>
      </w:r>
    </w:p>
    <w:p w:rsidR="001B11C6" w:rsidRPr="003470DB" w:rsidRDefault="001B11C6" w:rsidP="001B11C6">
      <w:pPr>
        <w:autoSpaceDE w:val="0"/>
        <w:autoSpaceDN w:val="0"/>
        <w:adjustRightInd w:val="0"/>
        <w:spacing w:after="0" w:line="240" w:lineRule="auto"/>
        <w:ind w:firstLine="708"/>
        <w:jc w:val="both"/>
        <w:rPr>
          <w:rFonts w:ascii="Garamond" w:hAnsi="Garamond" w:cs="Arial"/>
          <w:bCs/>
          <w:sz w:val="24"/>
          <w:szCs w:val="24"/>
        </w:rPr>
      </w:pPr>
    </w:p>
    <w:p w:rsidR="001B11C6" w:rsidRPr="003470DB" w:rsidRDefault="001B11C6" w:rsidP="001B11C6">
      <w:pPr>
        <w:autoSpaceDE w:val="0"/>
        <w:autoSpaceDN w:val="0"/>
        <w:adjustRightInd w:val="0"/>
        <w:spacing w:after="0" w:line="240" w:lineRule="auto"/>
        <w:ind w:firstLine="708"/>
        <w:jc w:val="both"/>
        <w:rPr>
          <w:rFonts w:ascii="Garamond" w:hAnsi="Garamond" w:cs="Arial"/>
          <w:bCs/>
          <w:sz w:val="24"/>
          <w:szCs w:val="24"/>
        </w:rPr>
      </w:pPr>
      <w:r w:rsidRPr="003470DB">
        <w:rPr>
          <w:rFonts w:ascii="Garamond" w:hAnsi="Garamond" w:cs="Arial"/>
          <w:bCs/>
          <w:sz w:val="24"/>
          <w:szCs w:val="24"/>
        </w:rPr>
        <w:t xml:space="preserve">Con riferimento all’art. 5, comma 2, SCRP genera i propri ricavi attraverso, </w:t>
      </w:r>
      <w:r w:rsidR="00E151E5" w:rsidRPr="003470DB">
        <w:rPr>
          <w:rFonts w:ascii="Garamond" w:hAnsi="Garamond" w:cs="Arial"/>
          <w:bCs/>
          <w:sz w:val="24"/>
          <w:szCs w:val="24"/>
        </w:rPr>
        <w:t xml:space="preserve">dalla remunerazione del capitale investito, </w:t>
      </w:r>
      <w:r w:rsidRPr="003470DB">
        <w:rPr>
          <w:rFonts w:ascii="Garamond" w:hAnsi="Garamond" w:cs="Arial"/>
          <w:bCs/>
          <w:sz w:val="24"/>
          <w:szCs w:val="24"/>
        </w:rPr>
        <w:t>dai corrispettivi applicati ai Comuni a fronte dei servizi loro resi, dalla commercializzazione dei “certificati verdi” correlati alla produzione d’energia elettrica del gestito impianto di Biofor Energia, dalla corresponsione degli incentivi alla produzione d’energia elettrica mediante i pannelli fotovoltaici, nonché, infine, dai proventi finanziari derivanti dalla partecipazione in LGH S.p.A. per il tramite di SCS s.r.l..</w:t>
      </w:r>
    </w:p>
    <w:p w:rsidR="001B11C6" w:rsidRPr="003470DB" w:rsidRDefault="001B11C6" w:rsidP="001B11C6">
      <w:pPr>
        <w:autoSpaceDE w:val="0"/>
        <w:autoSpaceDN w:val="0"/>
        <w:adjustRightInd w:val="0"/>
        <w:spacing w:after="0" w:line="240" w:lineRule="auto"/>
        <w:ind w:firstLine="708"/>
        <w:jc w:val="both"/>
        <w:rPr>
          <w:rFonts w:ascii="Garamond" w:hAnsi="Garamond" w:cs="Arial"/>
          <w:bCs/>
          <w:sz w:val="24"/>
          <w:szCs w:val="24"/>
        </w:rPr>
      </w:pPr>
    </w:p>
    <w:p w:rsidR="001B11C6" w:rsidRPr="003470DB" w:rsidRDefault="001B11C6" w:rsidP="001B11C6">
      <w:pPr>
        <w:autoSpaceDE w:val="0"/>
        <w:autoSpaceDN w:val="0"/>
        <w:adjustRightInd w:val="0"/>
        <w:spacing w:after="0" w:line="240" w:lineRule="auto"/>
        <w:ind w:firstLine="708"/>
        <w:jc w:val="both"/>
        <w:rPr>
          <w:rFonts w:ascii="Garamond" w:hAnsi="Garamond" w:cs="Arial"/>
          <w:bCs/>
          <w:sz w:val="24"/>
          <w:szCs w:val="24"/>
        </w:rPr>
      </w:pPr>
      <w:r w:rsidRPr="003470DB">
        <w:rPr>
          <w:rFonts w:ascii="Garamond" w:hAnsi="Garamond" w:cs="Arial"/>
          <w:bCs/>
          <w:sz w:val="24"/>
          <w:szCs w:val="24"/>
        </w:rPr>
        <w:t xml:space="preserve">Pertanto, al </w:t>
      </w:r>
      <w:r w:rsidR="00E151E5" w:rsidRPr="003470DB">
        <w:rPr>
          <w:rFonts w:ascii="Garamond" w:hAnsi="Garamond" w:cs="Arial"/>
          <w:bCs/>
          <w:sz w:val="24"/>
          <w:szCs w:val="24"/>
        </w:rPr>
        <w:t xml:space="preserve">di </w:t>
      </w:r>
      <w:r w:rsidRPr="003470DB">
        <w:rPr>
          <w:rFonts w:ascii="Garamond" w:hAnsi="Garamond" w:cs="Arial"/>
          <w:bCs/>
          <w:sz w:val="24"/>
          <w:szCs w:val="24"/>
        </w:rPr>
        <w:t>fuori dei corrispettivi riconosciuti per i servizi prestati da SCRP, le amministrazioni socie non erogano contributi in conto capitale od in conto esercizio, né altre forme di finanziamento qualificabili come aiuti di stato.</w:t>
      </w:r>
    </w:p>
    <w:p w:rsidR="00E151E5" w:rsidRPr="003470DB" w:rsidRDefault="00E151E5" w:rsidP="001B11C6">
      <w:pPr>
        <w:autoSpaceDE w:val="0"/>
        <w:autoSpaceDN w:val="0"/>
        <w:adjustRightInd w:val="0"/>
        <w:spacing w:after="0" w:line="240" w:lineRule="auto"/>
        <w:ind w:firstLine="708"/>
        <w:jc w:val="both"/>
        <w:rPr>
          <w:rFonts w:ascii="Garamond" w:hAnsi="Garamond" w:cs="Arial"/>
          <w:bCs/>
          <w:sz w:val="24"/>
          <w:szCs w:val="24"/>
        </w:rPr>
      </w:pPr>
    </w:p>
    <w:p w:rsidR="00B641D3" w:rsidRPr="007A506F" w:rsidRDefault="00B641D3" w:rsidP="00C27EC1">
      <w:pPr>
        <w:autoSpaceDE w:val="0"/>
        <w:autoSpaceDN w:val="0"/>
        <w:adjustRightInd w:val="0"/>
        <w:spacing w:after="0" w:line="240" w:lineRule="auto"/>
        <w:jc w:val="both"/>
        <w:rPr>
          <w:rFonts w:ascii="Garamond" w:hAnsi="Garamond" w:cs="Arial"/>
          <w:bCs/>
          <w:sz w:val="24"/>
          <w:szCs w:val="24"/>
        </w:rPr>
      </w:pPr>
    </w:p>
    <w:p w:rsidR="00BD2D33" w:rsidRPr="00A668EA" w:rsidRDefault="00BD2D33" w:rsidP="00BD2D33">
      <w:pPr>
        <w:spacing w:line="240" w:lineRule="auto"/>
        <w:jc w:val="center"/>
        <w:rPr>
          <w:rFonts w:ascii="Garamond" w:hAnsi="Garamond"/>
          <w:b/>
          <w:sz w:val="24"/>
          <w:szCs w:val="24"/>
        </w:rPr>
      </w:pPr>
      <w:r w:rsidRPr="00A668EA">
        <w:rPr>
          <w:rFonts w:ascii="Garamond" w:hAnsi="Garamond"/>
          <w:b/>
          <w:sz w:val="24"/>
          <w:szCs w:val="24"/>
        </w:rPr>
        <w:lastRenderedPageBreak/>
        <w:t>*   *   *</w:t>
      </w:r>
    </w:p>
    <w:p w:rsidR="00BD2D33" w:rsidRPr="00A668EA" w:rsidRDefault="00BD2D33" w:rsidP="001B11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Arial"/>
          <w:b/>
          <w:bCs/>
          <w:sz w:val="24"/>
          <w:szCs w:val="24"/>
          <w:u w:val="single"/>
        </w:rPr>
      </w:pPr>
      <w:r w:rsidRPr="00A668EA">
        <w:rPr>
          <w:rFonts w:ascii="Garamond" w:hAnsi="Garamond" w:cs="Arial"/>
          <w:b/>
          <w:bCs/>
          <w:sz w:val="24"/>
          <w:szCs w:val="24"/>
          <w:u w:val="single"/>
        </w:rPr>
        <w:t>2. Partecipazioni indirette.</w:t>
      </w:r>
    </w:p>
    <w:p w:rsidR="00BD2D33" w:rsidRPr="00A668EA" w:rsidRDefault="00BD2D33" w:rsidP="00BD2D33">
      <w:pPr>
        <w:autoSpaceDE w:val="0"/>
        <w:autoSpaceDN w:val="0"/>
        <w:adjustRightInd w:val="0"/>
        <w:spacing w:after="0" w:line="240" w:lineRule="auto"/>
        <w:jc w:val="both"/>
        <w:rPr>
          <w:rFonts w:ascii="Garamond" w:hAnsi="Garamond" w:cs="Arial"/>
          <w:bCs/>
          <w:sz w:val="24"/>
          <w:szCs w:val="24"/>
        </w:rPr>
      </w:pPr>
    </w:p>
    <w:p w:rsidR="00961198" w:rsidRPr="00A668EA" w:rsidRDefault="00BD2D33" w:rsidP="00BD2D33">
      <w:pPr>
        <w:autoSpaceDE w:val="0"/>
        <w:autoSpaceDN w:val="0"/>
        <w:adjustRightInd w:val="0"/>
        <w:spacing w:after="0" w:line="240" w:lineRule="auto"/>
        <w:ind w:firstLine="708"/>
        <w:jc w:val="both"/>
        <w:rPr>
          <w:rFonts w:ascii="Garamond" w:hAnsi="Garamond" w:cs="Arial"/>
          <w:bCs/>
          <w:sz w:val="24"/>
          <w:szCs w:val="24"/>
        </w:rPr>
      </w:pPr>
      <w:r w:rsidRPr="00A668EA">
        <w:rPr>
          <w:rFonts w:ascii="Garamond" w:hAnsi="Garamond" w:cs="Arial"/>
          <w:b/>
          <w:bCs/>
          <w:i/>
          <w:sz w:val="24"/>
          <w:szCs w:val="24"/>
          <w:u w:val="single"/>
        </w:rPr>
        <w:t>2.</w:t>
      </w:r>
      <w:r w:rsidR="005269C7" w:rsidRPr="00A668EA">
        <w:rPr>
          <w:rFonts w:ascii="Garamond" w:hAnsi="Garamond" w:cs="Arial"/>
          <w:b/>
          <w:bCs/>
          <w:i/>
          <w:sz w:val="24"/>
          <w:szCs w:val="24"/>
          <w:u w:val="single"/>
        </w:rPr>
        <w:t>1</w:t>
      </w:r>
      <w:r w:rsidRPr="00A668EA">
        <w:rPr>
          <w:rFonts w:ascii="Garamond" w:hAnsi="Garamond" w:cs="Arial"/>
          <w:b/>
          <w:bCs/>
          <w:i/>
          <w:sz w:val="24"/>
          <w:szCs w:val="24"/>
          <w:u w:val="single"/>
        </w:rPr>
        <w:t xml:space="preserve">. </w:t>
      </w:r>
      <w:r w:rsidR="005269C7" w:rsidRPr="00A668EA">
        <w:rPr>
          <w:rFonts w:ascii="Garamond" w:hAnsi="Garamond" w:cs="Arial"/>
          <w:b/>
          <w:bCs/>
          <w:i/>
          <w:sz w:val="24"/>
          <w:szCs w:val="24"/>
          <w:u w:val="single"/>
        </w:rPr>
        <w:t>–</w:t>
      </w:r>
      <w:r w:rsidRPr="00A668EA">
        <w:rPr>
          <w:rFonts w:ascii="Garamond" w:hAnsi="Garamond" w:cs="Arial"/>
          <w:b/>
          <w:bCs/>
          <w:i/>
          <w:sz w:val="24"/>
          <w:szCs w:val="24"/>
          <w:u w:val="single"/>
        </w:rPr>
        <w:t xml:space="preserve"> </w:t>
      </w:r>
      <w:r w:rsidR="005269C7" w:rsidRPr="00A668EA">
        <w:rPr>
          <w:rFonts w:ascii="Garamond" w:hAnsi="Garamond" w:cs="Arial"/>
          <w:b/>
          <w:bCs/>
          <w:sz w:val="24"/>
          <w:szCs w:val="24"/>
          <w:u w:val="single"/>
        </w:rPr>
        <w:t>GAL Terre del Po S.c.a.r.l</w:t>
      </w:r>
      <w:r w:rsidR="00961198" w:rsidRPr="00A668EA">
        <w:rPr>
          <w:rFonts w:ascii="Garamond" w:hAnsi="Garamond" w:cs="Arial"/>
          <w:bCs/>
          <w:sz w:val="24"/>
          <w:szCs w:val="24"/>
        </w:rPr>
        <w:t xml:space="preserve">. Si tratta di </w:t>
      </w:r>
      <w:r w:rsidR="00935CE6" w:rsidRPr="00A668EA">
        <w:rPr>
          <w:rFonts w:ascii="Garamond" w:hAnsi="Garamond" w:cs="Arial"/>
          <w:bCs/>
          <w:sz w:val="24"/>
          <w:szCs w:val="24"/>
        </w:rPr>
        <w:t xml:space="preserve">una società consortile senza fini di lucro, partecipata da Padania Acque al 2,113%, avente come scopo sociale il miglioramento delle zone rurali attraverso il sostegno, lo sviluppo del territorio e la valorizzazione </w:t>
      </w:r>
      <w:r w:rsidR="00B73569" w:rsidRPr="00A668EA">
        <w:rPr>
          <w:rFonts w:ascii="Garamond" w:hAnsi="Garamond" w:cs="Arial"/>
          <w:bCs/>
          <w:sz w:val="24"/>
          <w:szCs w:val="24"/>
        </w:rPr>
        <w:t>delle risorse ambientali.</w:t>
      </w:r>
    </w:p>
    <w:p w:rsidR="00B73569" w:rsidRPr="00A668EA" w:rsidRDefault="00B73569" w:rsidP="00BD2D33">
      <w:pPr>
        <w:autoSpaceDE w:val="0"/>
        <w:autoSpaceDN w:val="0"/>
        <w:adjustRightInd w:val="0"/>
        <w:spacing w:after="0" w:line="240" w:lineRule="auto"/>
        <w:ind w:firstLine="708"/>
        <w:jc w:val="both"/>
        <w:rPr>
          <w:rFonts w:ascii="Garamond" w:hAnsi="Garamond" w:cs="Arial"/>
          <w:bCs/>
          <w:sz w:val="24"/>
          <w:szCs w:val="24"/>
        </w:rPr>
      </w:pPr>
    </w:p>
    <w:p w:rsidR="00D37C58" w:rsidRPr="00A668EA" w:rsidRDefault="00B73569" w:rsidP="00D37C58">
      <w:pPr>
        <w:autoSpaceDE w:val="0"/>
        <w:autoSpaceDN w:val="0"/>
        <w:adjustRightInd w:val="0"/>
        <w:spacing w:after="0" w:line="240" w:lineRule="auto"/>
        <w:ind w:firstLine="708"/>
        <w:jc w:val="both"/>
        <w:rPr>
          <w:rFonts w:ascii="Garamond" w:hAnsi="Garamond" w:cs="Arial"/>
          <w:bCs/>
          <w:sz w:val="24"/>
          <w:szCs w:val="24"/>
        </w:rPr>
      </w:pPr>
      <w:r w:rsidRPr="00A668EA">
        <w:rPr>
          <w:rFonts w:ascii="Garamond" w:hAnsi="Garamond" w:cs="Arial"/>
          <w:bCs/>
          <w:sz w:val="24"/>
          <w:szCs w:val="24"/>
        </w:rPr>
        <w:t xml:space="preserve">Esso ha adottato </w:t>
      </w:r>
      <w:r w:rsidR="00D37C58" w:rsidRPr="00A668EA">
        <w:rPr>
          <w:rFonts w:ascii="Garamond" w:hAnsi="Garamond" w:cs="Arial"/>
          <w:bCs/>
          <w:sz w:val="24"/>
          <w:szCs w:val="24"/>
        </w:rPr>
        <w:t xml:space="preserve">un piano di sviluppo per gli anni 2014 – 2020, volto </w:t>
      </w:r>
    </w:p>
    <w:p w:rsidR="00D37C58" w:rsidRPr="00A668EA" w:rsidRDefault="00D37C58" w:rsidP="00D37C58">
      <w:pPr>
        <w:autoSpaceDE w:val="0"/>
        <w:autoSpaceDN w:val="0"/>
        <w:adjustRightInd w:val="0"/>
        <w:spacing w:after="0" w:line="240" w:lineRule="auto"/>
        <w:jc w:val="both"/>
        <w:rPr>
          <w:rFonts w:ascii="Garamond" w:hAnsi="Garamond" w:cs="Arial"/>
          <w:bCs/>
          <w:sz w:val="24"/>
          <w:szCs w:val="24"/>
        </w:rPr>
      </w:pPr>
      <w:r w:rsidRPr="00A668EA">
        <w:rPr>
          <w:rFonts w:ascii="Garamond" w:hAnsi="Garamond" w:cs="Arial"/>
          <w:bCs/>
          <w:sz w:val="24"/>
          <w:szCs w:val="24"/>
        </w:rPr>
        <w:t>1) a rendere più efficace l’utilizzo delle risorse comunitarie, con l’obiettivo di  “</w:t>
      </w:r>
      <w:r w:rsidRPr="00A668EA">
        <w:rPr>
          <w:rFonts w:ascii="Garamond" w:hAnsi="Garamond" w:cs="Arial"/>
          <w:bCs/>
          <w:i/>
          <w:sz w:val="24"/>
          <w:szCs w:val="24"/>
        </w:rPr>
        <w:t>far crescere l’identità territoriale locale tramite un maggior coinvolgimento di soggetti altri rispetto a quelli pubblici che possano garantire una continuità di intervento anche al di là ed oltre il periodo di programmazione 2010-2020</w:t>
      </w:r>
      <w:r w:rsidRPr="00A668EA">
        <w:rPr>
          <w:rFonts w:ascii="Garamond" w:hAnsi="Garamond" w:cs="Arial"/>
          <w:bCs/>
          <w:sz w:val="24"/>
          <w:szCs w:val="24"/>
        </w:rPr>
        <w:t>.”;</w:t>
      </w:r>
    </w:p>
    <w:p w:rsidR="00D37C58" w:rsidRPr="00A668EA" w:rsidRDefault="00D37C58" w:rsidP="00D37C58">
      <w:pPr>
        <w:autoSpaceDE w:val="0"/>
        <w:autoSpaceDN w:val="0"/>
        <w:adjustRightInd w:val="0"/>
        <w:spacing w:after="0" w:line="240" w:lineRule="auto"/>
        <w:jc w:val="both"/>
        <w:rPr>
          <w:rFonts w:ascii="Garamond" w:hAnsi="Garamond" w:cs="Arial"/>
          <w:bCs/>
          <w:sz w:val="24"/>
          <w:szCs w:val="24"/>
        </w:rPr>
      </w:pPr>
      <w:r w:rsidRPr="00A668EA">
        <w:rPr>
          <w:rFonts w:ascii="Garamond" w:hAnsi="Garamond" w:cs="Arial"/>
          <w:bCs/>
          <w:sz w:val="24"/>
          <w:szCs w:val="24"/>
        </w:rPr>
        <w:t>2) delineare, anche nel lungo termine, un percorso di sviluppo sostenibile, coerente ed efficace in termini di capitalizzazione delle risorse.</w:t>
      </w:r>
    </w:p>
    <w:p w:rsidR="00935CE6" w:rsidRPr="00A668EA" w:rsidRDefault="00935CE6" w:rsidP="00BD2D33">
      <w:pPr>
        <w:autoSpaceDE w:val="0"/>
        <w:autoSpaceDN w:val="0"/>
        <w:adjustRightInd w:val="0"/>
        <w:spacing w:after="0" w:line="240" w:lineRule="auto"/>
        <w:ind w:firstLine="708"/>
        <w:jc w:val="both"/>
        <w:rPr>
          <w:rFonts w:ascii="Garamond" w:hAnsi="Garamond" w:cs="Arial"/>
          <w:bCs/>
          <w:sz w:val="24"/>
          <w:szCs w:val="24"/>
        </w:rPr>
      </w:pPr>
    </w:p>
    <w:p w:rsidR="00D37C58" w:rsidRPr="00A668EA" w:rsidRDefault="00D37C58" w:rsidP="00BD2D33">
      <w:pPr>
        <w:autoSpaceDE w:val="0"/>
        <w:autoSpaceDN w:val="0"/>
        <w:adjustRightInd w:val="0"/>
        <w:spacing w:after="0" w:line="240" w:lineRule="auto"/>
        <w:ind w:firstLine="708"/>
        <w:jc w:val="both"/>
        <w:rPr>
          <w:rFonts w:ascii="Garamond" w:hAnsi="Garamond" w:cs="Arial"/>
          <w:bCs/>
          <w:sz w:val="24"/>
          <w:szCs w:val="24"/>
        </w:rPr>
      </w:pPr>
      <w:r w:rsidRPr="00A668EA">
        <w:rPr>
          <w:rFonts w:ascii="Garamond" w:hAnsi="Garamond" w:cs="Arial"/>
          <w:bCs/>
          <w:sz w:val="24"/>
          <w:szCs w:val="24"/>
        </w:rPr>
        <w:t>Il GAL inoltre sta agendo per ottenere un sempre maggior coinvolgimento degli istituti di credito, e per monitorare continuamente ed efficacemente la attuazione dei piani.</w:t>
      </w:r>
    </w:p>
    <w:p w:rsidR="00D37C58" w:rsidRPr="00A668EA" w:rsidRDefault="00D37C58" w:rsidP="00BD2D33">
      <w:pPr>
        <w:autoSpaceDE w:val="0"/>
        <w:autoSpaceDN w:val="0"/>
        <w:adjustRightInd w:val="0"/>
        <w:spacing w:after="0" w:line="240" w:lineRule="auto"/>
        <w:ind w:firstLine="708"/>
        <w:jc w:val="both"/>
        <w:rPr>
          <w:rFonts w:ascii="Garamond" w:hAnsi="Garamond" w:cs="Arial"/>
          <w:bCs/>
          <w:sz w:val="24"/>
          <w:szCs w:val="24"/>
        </w:rPr>
      </w:pPr>
    </w:p>
    <w:p w:rsidR="00D37C58" w:rsidRPr="00A668EA" w:rsidRDefault="00D37C58" w:rsidP="00BD2D33">
      <w:pPr>
        <w:autoSpaceDE w:val="0"/>
        <w:autoSpaceDN w:val="0"/>
        <w:adjustRightInd w:val="0"/>
        <w:spacing w:after="0" w:line="240" w:lineRule="auto"/>
        <w:ind w:firstLine="708"/>
        <w:jc w:val="both"/>
        <w:rPr>
          <w:rFonts w:ascii="Garamond" w:hAnsi="Garamond" w:cs="Arial"/>
          <w:bCs/>
          <w:sz w:val="24"/>
          <w:szCs w:val="24"/>
        </w:rPr>
      </w:pPr>
      <w:r w:rsidRPr="00A668EA">
        <w:rPr>
          <w:rFonts w:ascii="Garamond" w:hAnsi="Garamond" w:cs="Arial"/>
          <w:bCs/>
          <w:sz w:val="24"/>
          <w:szCs w:val="24"/>
        </w:rPr>
        <w:t>Il tutto al fine di promuovere la filiera, la vendita di prodotti locali, ed in generale le attività cui sono interessati gli operatori economici che rientrano nell’area cremonese  e mantovana del Po’.</w:t>
      </w:r>
    </w:p>
    <w:p w:rsidR="00D37C58" w:rsidRPr="00A668EA" w:rsidRDefault="00D37C58" w:rsidP="00BD2D33">
      <w:pPr>
        <w:autoSpaceDE w:val="0"/>
        <w:autoSpaceDN w:val="0"/>
        <w:adjustRightInd w:val="0"/>
        <w:spacing w:after="0" w:line="240" w:lineRule="auto"/>
        <w:ind w:firstLine="708"/>
        <w:jc w:val="both"/>
        <w:rPr>
          <w:rFonts w:ascii="Garamond" w:hAnsi="Garamond" w:cs="Arial"/>
          <w:bCs/>
          <w:sz w:val="24"/>
          <w:szCs w:val="24"/>
        </w:rPr>
      </w:pPr>
    </w:p>
    <w:p w:rsidR="00D37C58" w:rsidRPr="007A506F" w:rsidRDefault="00D37C58" w:rsidP="00BD2D33">
      <w:pPr>
        <w:autoSpaceDE w:val="0"/>
        <w:autoSpaceDN w:val="0"/>
        <w:adjustRightInd w:val="0"/>
        <w:spacing w:after="0" w:line="240" w:lineRule="auto"/>
        <w:ind w:firstLine="708"/>
        <w:jc w:val="both"/>
        <w:rPr>
          <w:rFonts w:ascii="Garamond" w:hAnsi="Garamond" w:cs="Arial"/>
          <w:bCs/>
          <w:sz w:val="24"/>
          <w:szCs w:val="24"/>
        </w:rPr>
      </w:pPr>
      <w:r w:rsidRPr="00A668EA">
        <w:rPr>
          <w:rFonts w:ascii="Garamond" w:hAnsi="Garamond" w:cs="Arial"/>
          <w:bCs/>
          <w:sz w:val="24"/>
          <w:szCs w:val="24"/>
        </w:rPr>
        <w:t xml:space="preserve">Stanti gli interessi pubblici sottesi – crescita locale, tutela del territorio, sviluppo economico - e la mancanza di criticità, la partecipazione è ancora conforme </w:t>
      </w:r>
      <w:r w:rsidR="00F4062E" w:rsidRPr="00A668EA">
        <w:rPr>
          <w:rFonts w:ascii="Garamond" w:hAnsi="Garamond" w:cs="Arial"/>
          <w:bCs/>
          <w:sz w:val="24"/>
          <w:szCs w:val="24"/>
        </w:rPr>
        <w:t>ai limiti normativi, essendo la attività svolta un servizio di interesse generale.</w:t>
      </w:r>
    </w:p>
    <w:p w:rsidR="00D37C58" w:rsidRPr="007A506F" w:rsidRDefault="00D37C58" w:rsidP="00BD2D33">
      <w:pPr>
        <w:autoSpaceDE w:val="0"/>
        <w:autoSpaceDN w:val="0"/>
        <w:adjustRightInd w:val="0"/>
        <w:spacing w:after="0" w:line="240" w:lineRule="auto"/>
        <w:ind w:firstLine="708"/>
        <w:jc w:val="both"/>
        <w:rPr>
          <w:rFonts w:ascii="Garamond" w:hAnsi="Garamond" w:cs="Arial"/>
          <w:bCs/>
          <w:sz w:val="24"/>
          <w:szCs w:val="24"/>
        </w:rPr>
      </w:pPr>
    </w:p>
    <w:p w:rsidR="00935CE6" w:rsidRPr="007A506F" w:rsidRDefault="00935CE6" w:rsidP="00BD2D33">
      <w:pPr>
        <w:autoSpaceDE w:val="0"/>
        <w:autoSpaceDN w:val="0"/>
        <w:adjustRightInd w:val="0"/>
        <w:spacing w:after="0" w:line="240" w:lineRule="auto"/>
        <w:ind w:firstLine="708"/>
        <w:jc w:val="both"/>
        <w:rPr>
          <w:rFonts w:ascii="Garamond" w:hAnsi="Garamond" w:cs="Arial"/>
          <w:bCs/>
          <w:sz w:val="24"/>
          <w:szCs w:val="24"/>
        </w:rPr>
      </w:pPr>
    </w:p>
    <w:p w:rsidR="00B909B9" w:rsidRPr="007A506F" w:rsidRDefault="00396893" w:rsidP="00396893">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
          <w:bCs/>
          <w:i/>
          <w:sz w:val="24"/>
          <w:szCs w:val="24"/>
          <w:u w:val="single"/>
        </w:rPr>
        <w:t xml:space="preserve">2.2. – </w:t>
      </w:r>
      <w:r w:rsidR="002C0449" w:rsidRPr="007A506F">
        <w:rPr>
          <w:rFonts w:ascii="Garamond" w:hAnsi="Garamond" w:cs="Arial"/>
          <w:b/>
          <w:bCs/>
          <w:sz w:val="24"/>
          <w:szCs w:val="24"/>
          <w:u w:val="single"/>
        </w:rPr>
        <w:t>Società Cremasca Servizi S.r.l</w:t>
      </w:r>
      <w:r w:rsidR="00B909B9" w:rsidRPr="007A506F">
        <w:rPr>
          <w:rFonts w:ascii="Garamond" w:hAnsi="Garamond" w:cs="Arial"/>
          <w:b/>
          <w:bCs/>
          <w:sz w:val="24"/>
          <w:szCs w:val="24"/>
          <w:u w:val="single"/>
        </w:rPr>
        <w:t>. e, mediante questa, LGH S.p.A.</w:t>
      </w:r>
      <w:r w:rsidR="00B909B9" w:rsidRPr="007A506F">
        <w:rPr>
          <w:rFonts w:ascii="Garamond" w:hAnsi="Garamond" w:cs="Arial"/>
          <w:bCs/>
          <w:sz w:val="24"/>
          <w:szCs w:val="24"/>
        </w:rPr>
        <w:t xml:space="preserve">. </w:t>
      </w:r>
    </w:p>
    <w:p w:rsidR="00B909B9" w:rsidRPr="007A506F" w:rsidRDefault="00B909B9" w:rsidP="00396893">
      <w:pPr>
        <w:autoSpaceDE w:val="0"/>
        <w:autoSpaceDN w:val="0"/>
        <w:adjustRightInd w:val="0"/>
        <w:spacing w:after="0" w:line="240" w:lineRule="auto"/>
        <w:ind w:firstLine="708"/>
        <w:jc w:val="both"/>
        <w:rPr>
          <w:rFonts w:ascii="Garamond" w:hAnsi="Garamond" w:cs="Arial"/>
          <w:b/>
          <w:bCs/>
          <w:sz w:val="24"/>
          <w:szCs w:val="24"/>
          <w:u w:val="single"/>
        </w:rPr>
      </w:pPr>
    </w:p>
    <w:p w:rsidR="00B909B9" w:rsidRPr="007A506F" w:rsidRDefault="00B909B9" w:rsidP="00B909B9">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SCS costituisce la </w:t>
      </w:r>
      <w:r w:rsidRPr="007A506F">
        <w:rPr>
          <w:rFonts w:ascii="Garamond" w:hAnsi="Garamond" w:cs="Arial"/>
          <w:bCs/>
          <w:i/>
          <w:sz w:val="24"/>
          <w:szCs w:val="24"/>
        </w:rPr>
        <w:t>holding</w:t>
      </w:r>
      <w:r w:rsidRPr="007A506F">
        <w:rPr>
          <w:rFonts w:ascii="Garamond" w:hAnsi="Garamond" w:cs="Arial"/>
          <w:bCs/>
          <w:sz w:val="24"/>
          <w:szCs w:val="24"/>
        </w:rPr>
        <w:t xml:space="preserve"> mediante cui i Comuni soci di SCRP partecipano, nella misura del 4,433%, al capitale di LGH S.p.A..</w:t>
      </w:r>
    </w:p>
    <w:p w:rsidR="00B909B9" w:rsidRPr="007A506F" w:rsidRDefault="00B909B9" w:rsidP="00B909B9">
      <w:pPr>
        <w:autoSpaceDE w:val="0"/>
        <w:autoSpaceDN w:val="0"/>
        <w:adjustRightInd w:val="0"/>
        <w:spacing w:after="0" w:line="240" w:lineRule="auto"/>
        <w:ind w:firstLine="708"/>
        <w:jc w:val="both"/>
        <w:rPr>
          <w:rFonts w:ascii="Garamond" w:hAnsi="Garamond" w:cs="Arial"/>
          <w:bCs/>
          <w:sz w:val="24"/>
          <w:szCs w:val="24"/>
        </w:rPr>
      </w:pPr>
    </w:p>
    <w:p w:rsidR="00B909B9" w:rsidRDefault="00B909B9" w:rsidP="00B909B9">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SCS s.r.l. è dunque la società veicolo attraverso la quale i Comuni cremaschi concorrono ad esercitare il ruolo di partner di minoranza di A2A S.p.A. (socio di maggioranza assoluta di LGH S.p.A.), in coordinamento con gli altri partner minoritari, ovvero AEM Cremona S.p.A. (per il Comune di Cremona), ASM Pavia S.p.A. (per il Comune di Pavia), Astem S.p.A. (per il Comune di  Lodi) e Cogeme S.p.A (per i Comuni dell’ovest bresciano), già soci fondatori della </w:t>
      </w:r>
      <w:r w:rsidRPr="007A506F">
        <w:rPr>
          <w:rFonts w:ascii="Garamond" w:hAnsi="Garamond" w:cs="Arial"/>
          <w:bCs/>
          <w:i/>
          <w:sz w:val="24"/>
          <w:szCs w:val="24"/>
        </w:rPr>
        <w:t xml:space="preserve">multiutility </w:t>
      </w:r>
      <w:r w:rsidRPr="007A506F">
        <w:rPr>
          <w:rFonts w:ascii="Garamond" w:hAnsi="Garamond" w:cs="Arial"/>
          <w:bCs/>
          <w:sz w:val="24"/>
          <w:szCs w:val="24"/>
        </w:rPr>
        <w:t>Linea Group Holding – LGH S.p.A. e partecipi, con SCS s.r.l., all’accordo di partnership industriale e societaria in forza del quale A2A S.p.A. ha acquisito il 51% del capitale di LGH.</w:t>
      </w:r>
    </w:p>
    <w:p w:rsidR="001C1D0A" w:rsidRPr="007A506F" w:rsidRDefault="001C1D0A" w:rsidP="00B909B9">
      <w:pPr>
        <w:autoSpaceDE w:val="0"/>
        <w:autoSpaceDN w:val="0"/>
        <w:adjustRightInd w:val="0"/>
        <w:spacing w:after="0" w:line="240" w:lineRule="auto"/>
        <w:ind w:firstLine="708"/>
        <w:jc w:val="both"/>
        <w:rPr>
          <w:rFonts w:ascii="Garamond" w:hAnsi="Garamond" w:cs="Arial"/>
          <w:bCs/>
          <w:sz w:val="24"/>
          <w:szCs w:val="24"/>
        </w:rPr>
      </w:pPr>
    </w:p>
    <w:p w:rsidR="00B909B9" w:rsidRPr="007A506F" w:rsidRDefault="00B909B9" w:rsidP="00B909B9">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Nel quadro dell’operazione che ha portato all’alleanza industriale e societaria con A2A, </w:t>
      </w:r>
      <w:r w:rsidR="00116BE8">
        <w:rPr>
          <w:rFonts w:ascii="Garamond" w:hAnsi="Garamond" w:cs="Arial"/>
          <w:bCs/>
          <w:sz w:val="24"/>
          <w:szCs w:val="24"/>
        </w:rPr>
        <w:t xml:space="preserve">società quotata in borsa, </w:t>
      </w:r>
      <w:r w:rsidRPr="007A506F">
        <w:rPr>
          <w:rFonts w:ascii="Garamond" w:hAnsi="Garamond" w:cs="Arial"/>
          <w:bCs/>
          <w:sz w:val="24"/>
          <w:szCs w:val="24"/>
        </w:rPr>
        <w:t xml:space="preserve">gli originari soci pubblici di LGH hanno sottoscritto, il 4 agosto 2016, un apposito patto parasociale, avente ad </w:t>
      </w:r>
      <w:r w:rsidRPr="007A506F">
        <w:rPr>
          <w:rFonts w:ascii="Garamond" w:hAnsi="Garamond" w:cs="Arial"/>
          <w:bCs/>
          <w:sz w:val="24"/>
          <w:szCs w:val="24"/>
        </w:rPr>
        <w:lastRenderedPageBreak/>
        <w:t xml:space="preserve">oggetto l’esercizio coordinato e congiunto delle prerogative di </w:t>
      </w:r>
      <w:r w:rsidRPr="007A506F">
        <w:rPr>
          <w:rFonts w:ascii="Garamond" w:hAnsi="Garamond" w:cs="Arial"/>
          <w:bCs/>
          <w:i/>
          <w:sz w:val="24"/>
          <w:szCs w:val="24"/>
        </w:rPr>
        <w:t>partner di minoranza</w:t>
      </w:r>
      <w:r w:rsidRPr="007A506F">
        <w:rPr>
          <w:rFonts w:ascii="Garamond" w:hAnsi="Garamond" w:cs="Arial"/>
          <w:bCs/>
          <w:sz w:val="24"/>
          <w:szCs w:val="24"/>
        </w:rPr>
        <w:t xml:space="preserve"> loro riconosciute dall’accordo con A2A.</w:t>
      </w:r>
    </w:p>
    <w:p w:rsidR="00B909B9" w:rsidRPr="007A506F" w:rsidRDefault="00B909B9" w:rsidP="00B909B9">
      <w:pPr>
        <w:autoSpaceDE w:val="0"/>
        <w:autoSpaceDN w:val="0"/>
        <w:adjustRightInd w:val="0"/>
        <w:spacing w:after="0" w:line="240" w:lineRule="auto"/>
        <w:ind w:firstLine="708"/>
        <w:jc w:val="both"/>
        <w:rPr>
          <w:rFonts w:ascii="Garamond" w:hAnsi="Garamond" w:cs="Arial"/>
          <w:bCs/>
          <w:sz w:val="24"/>
          <w:szCs w:val="24"/>
        </w:rPr>
      </w:pPr>
    </w:p>
    <w:p w:rsidR="00B909B9" w:rsidRPr="007A506F" w:rsidRDefault="00B909B9" w:rsidP="00B909B9">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Le intese raggiunte con le altre società patrimoniali e regolate dall’accordo di cui sopra, presuppongono l’unitarietà del soggetto portatore degli interessi dei Comuni cremaschi e dunque il mantenimento di SCS s.r.l..</w:t>
      </w:r>
    </w:p>
    <w:p w:rsidR="00C85CD1" w:rsidRPr="007A506F" w:rsidRDefault="00C85CD1" w:rsidP="00B909B9">
      <w:pPr>
        <w:autoSpaceDE w:val="0"/>
        <w:autoSpaceDN w:val="0"/>
        <w:adjustRightInd w:val="0"/>
        <w:spacing w:after="0" w:line="240" w:lineRule="auto"/>
        <w:ind w:firstLine="708"/>
        <w:jc w:val="both"/>
        <w:rPr>
          <w:rFonts w:ascii="Garamond" w:hAnsi="Garamond" w:cs="Arial"/>
          <w:bCs/>
          <w:sz w:val="24"/>
          <w:szCs w:val="24"/>
        </w:rPr>
      </w:pPr>
    </w:p>
    <w:p w:rsidR="00D82136" w:rsidRDefault="00D82136" w:rsidP="00D82136">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Detta attività non può essere né esternalizzata né compiuta direttamente dai Comuni.</w:t>
      </w:r>
    </w:p>
    <w:p w:rsidR="00D82136" w:rsidRDefault="00D82136" w:rsidP="00B909B9">
      <w:pPr>
        <w:autoSpaceDE w:val="0"/>
        <w:autoSpaceDN w:val="0"/>
        <w:adjustRightInd w:val="0"/>
        <w:spacing w:after="0" w:line="240" w:lineRule="auto"/>
        <w:ind w:firstLine="708"/>
        <w:jc w:val="both"/>
        <w:rPr>
          <w:rFonts w:ascii="Garamond" w:hAnsi="Garamond" w:cs="Arial"/>
          <w:bCs/>
          <w:sz w:val="24"/>
          <w:szCs w:val="24"/>
        </w:rPr>
      </w:pPr>
    </w:p>
    <w:p w:rsidR="00D82136" w:rsidRDefault="00D82136" w:rsidP="00B909B9">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 xml:space="preserve">Allo stato, inoltre, non sono percorribili né lo scioglimento, né la fusione con Consorzio IT. </w:t>
      </w:r>
    </w:p>
    <w:p w:rsidR="00D82136" w:rsidRDefault="00D82136" w:rsidP="00B909B9">
      <w:pPr>
        <w:autoSpaceDE w:val="0"/>
        <w:autoSpaceDN w:val="0"/>
        <w:adjustRightInd w:val="0"/>
        <w:spacing w:after="0" w:line="240" w:lineRule="auto"/>
        <w:ind w:firstLine="708"/>
        <w:jc w:val="both"/>
        <w:rPr>
          <w:rFonts w:ascii="Garamond" w:hAnsi="Garamond" w:cs="Arial"/>
          <w:bCs/>
          <w:sz w:val="24"/>
          <w:szCs w:val="24"/>
        </w:rPr>
      </w:pPr>
    </w:p>
    <w:p w:rsidR="00D82136" w:rsidRPr="00D82136" w:rsidRDefault="00D82136" w:rsidP="00D82136">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 xml:space="preserve">Nel primo caso, infatti, verrebbe meno </w:t>
      </w:r>
      <w:r w:rsidRPr="00D82136">
        <w:rPr>
          <w:rFonts w:ascii="Garamond" w:hAnsi="Garamond" w:cs="Arial"/>
          <w:bCs/>
          <w:sz w:val="24"/>
          <w:szCs w:val="24"/>
        </w:rPr>
        <w:t xml:space="preserve">l’unità soggettiva </w:t>
      </w:r>
      <w:r>
        <w:rPr>
          <w:rFonts w:ascii="Garamond" w:hAnsi="Garamond" w:cs="Arial"/>
          <w:bCs/>
          <w:sz w:val="24"/>
          <w:szCs w:val="24"/>
        </w:rPr>
        <w:t>all’interno del sopradetto patto; nell’altro, si darebbe genesi ad</w:t>
      </w:r>
      <w:r w:rsidRPr="00D82136">
        <w:rPr>
          <w:rFonts w:ascii="Garamond" w:hAnsi="Garamond" w:cs="Arial"/>
          <w:bCs/>
          <w:sz w:val="24"/>
          <w:szCs w:val="24"/>
        </w:rPr>
        <w:t xml:space="preserve"> una profonda alterazione dei rapporti di forza tra i Comuni soci, in quanto aumenterebbe significativamente il peso percentuale del Comune di Crema. </w:t>
      </w:r>
    </w:p>
    <w:p w:rsidR="00D82136" w:rsidRDefault="00D82136" w:rsidP="00D82136">
      <w:pPr>
        <w:autoSpaceDE w:val="0"/>
        <w:autoSpaceDN w:val="0"/>
        <w:adjustRightInd w:val="0"/>
        <w:spacing w:after="0" w:line="240" w:lineRule="auto"/>
        <w:jc w:val="both"/>
        <w:rPr>
          <w:rFonts w:ascii="Garamond" w:hAnsi="Garamond" w:cs="Arial"/>
          <w:bCs/>
          <w:sz w:val="24"/>
          <w:szCs w:val="24"/>
        </w:rPr>
      </w:pPr>
    </w:p>
    <w:p w:rsidR="00B909B9" w:rsidRPr="007A506F" w:rsidRDefault="00D82136" w:rsidP="00B909B9">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Questa ultima è quindi strettamente</w:t>
      </w:r>
      <w:r w:rsidR="00B909B9" w:rsidRPr="007A506F">
        <w:rPr>
          <w:rFonts w:ascii="Garamond" w:hAnsi="Garamond" w:cs="Arial"/>
          <w:bCs/>
          <w:sz w:val="24"/>
          <w:szCs w:val="24"/>
        </w:rPr>
        <w:t xml:space="preserve"> necessaria al perseguimento delle finalità istituzionali dei Comuni soci in quanto costituisce l’anello di collegamento con LGH, attuale gestore dei servizi di igiene ambientale, distribuzione del gas naturale, teleriscaldamento e telecomunicazione nel territorio della maggior parte dei Comuni soci, ovverosia servizi d’interesse generale che rientrano nella categoria di attività di cui all’art. 4, comma 2, lett. a), D.Lgs. 175/2016.</w:t>
      </w:r>
    </w:p>
    <w:p w:rsidR="00880719" w:rsidRPr="007A506F" w:rsidRDefault="00880719" w:rsidP="00B909B9">
      <w:pPr>
        <w:autoSpaceDE w:val="0"/>
        <w:autoSpaceDN w:val="0"/>
        <w:adjustRightInd w:val="0"/>
        <w:spacing w:after="0" w:line="240" w:lineRule="auto"/>
        <w:ind w:firstLine="708"/>
        <w:jc w:val="both"/>
        <w:rPr>
          <w:rFonts w:ascii="Garamond" w:hAnsi="Garamond" w:cs="Arial"/>
          <w:bCs/>
          <w:sz w:val="24"/>
          <w:szCs w:val="24"/>
        </w:rPr>
      </w:pPr>
    </w:p>
    <w:p w:rsidR="00B909B9" w:rsidRDefault="00B909B9" w:rsidP="00B909B9">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Peraltro, al tempo stesso l’attività svolta da SCS s.r.l. è riconducibile pure alle ipotesi definite dall’art. 4, comma 7, D.Lgs. 175/2016, poiché la società è proprietaria e gestore di alcuni impianti fotovoltaici per la produzione d’energia elettrica installati presso edifici comunali.</w:t>
      </w:r>
    </w:p>
    <w:p w:rsidR="00C85CD1" w:rsidRPr="007A506F" w:rsidRDefault="00C85CD1" w:rsidP="00B909B9">
      <w:pPr>
        <w:autoSpaceDE w:val="0"/>
        <w:autoSpaceDN w:val="0"/>
        <w:adjustRightInd w:val="0"/>
        <w:spacing w:after="0" w:line="240" w:lineRule="auto"/>
        <w:ind w:firstLine="708"/>
        <w:jc w:val="both"/>
        <w:rPr>
          <w:rFonts w:ascii="Garamond" w:hAnsi="Garamond" w:cs="Arial"/>
          <w:bCs/>
          <w:sz w:val="24"/>
          <w:szCs w:val="24"/>
        </w:rPr>
      </w:pPr>
    </w:p>
    <w:p w:rsidR="00C85CD1" w:rsidRPr="007A506F" w:rsidRDefault="00C85CD1" w:rsidP="00C85CD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Per quel che concerne LGH, come detto essa opera nei settori dell’energia (distribuzione e vendita di gas ed energia elettrica, gestione calore e reti di teleriscaldamento), dell’ambiente (igiene ambientale e gestione di impianti di trattamento, recupero e smaltimento di rifiuti urbani e speciali) e del c.d. “ICT” (</w:t>
      </w:r>
      <w:r w:rsidRPr="007A506F">
        <w:rPr>
          <w:rFonts w:ascii="Garamond" w:hAnsi="Garamond" w:cs="Arial"/>
          <w:bCs/>
          <w:i/>
          <w:sz w:val="24"/>
          <w:szCs w:val="24"/>
        </w:rPr>
        <w:t>Information, Communication, Technology</w:t>
      </w:r>
      <w:r w:rsidRPr="007A506F">
        <w:rPr>
          <w:rFonts w:ascii="Garamond" w:hAnsi="Garamond" w:cs="Arial"/>
          <w:bCs/>
          <w:sz w:val="24"/>
          <w:szCs w:val="24"/>
        </w:rPr>
        <w:t>).</w:t>
      </w:r>
    </w:p>
    <w:p w:rsidR="00C85CD1" w:rsidRPr="007A506F" w:rsidRDefault="00C85CD1" w:rsidP="00C85CD1">
      <w:pPr>
        <w:autoSpaceDE w:val="0"/>
        <w:autoSpaceDN w:val="0"/>
        <w:adjustRightInd w:val="0"/>
        <w:spacing w:after="0" w:line="240" w:lineRule="auto"/>
        <w:ind w:firstLine="708"/>
        <w:jc w:val="both"/>
        <w:rPr>
          <w:rFonts w:ascii="Garamond" w:hAnsi="Garamond" w:cs="Arial"/>
          <w:bCs/>
          <w:sz w:val="24"/>
          <w:szCs w:val="24"/>
        </w:rPr>
      </w:pPr>
    </w:p>
    <w:p w:rsidR="00C85CD1" w:rsidRDefault="00C85CD1" w:rsidP="00C85CD1">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Tenuto </w:t>
      </w:r>
      <w:r w:rsidR="00AE2ED4">
        <w:rPr>
          <w:rFonts w:ascii="Garamond" w:hAnsi="Garamond" w:cs="Arial"/>
          <w:bCs/>
          <w:sz w:val="24"/>
          <w:szCs w:val="24"/>
        </w:rPr>
        <w:t xml:space="preserve">anche </w:t>
      </w:r>
      <w:r w:rsidRPr="007A506F">
        <w:rPr>
          <w:rFonts w:ascii="Garamond" w:hAnsi="Garamond" w:cs="Arial"/>
          <w:bCs/>
          <w:sz w:val="24"/>
          <w:szCs w:val="24"/>
        </w:rPr>
        <w:t>conto dell’art. 2, comma 1, lett. p), D.Lgs. 175/2016, in forza del quale per “società quotate in borsa” si intendono “</w:t>
      </w:r>
      <w:r w:rsidRPr="007A506F">
        <w:rPr>
          <w:rFonts w:ascii="Garamond" w:hAnsi="Garamond" w:cs="Arial"/>
          <w:bCs/>
          <w:i/>
          <w:sz w:val="24"/>
          <w:szCs w:val="24"/>
        </w:rPr>
        <w:t>le società a partecipazione pubblica che emettono azioni quotate in mercati regolamentati</w:t>
      </w:r>
      <w:r w:rsidRPr="007A506F">
        <w:rPr>
          <w:rFonts w:ascii="Garamond" w:hAnsi="Garamond" w:cs="Arial"/>
          <w:bCs/>
          <w:sz w:val="24"/>
          <w:szCs w:val="24"/>
        </w:rPr>
        <w:t>”, così come “</w:t>
      </w:r>
      <w:r w:rsidRPr="007A506F">
        <w:rPr>
          <w:rFonts w:ascii="Garamond" w:hAnsi="Garamond" w:cs="Arial"/>
          <w:bCs/>
          <w:i/>
          <w:sz w:val="24"/>
          <w:szCs w:val="24"/>
        </w:rPr>
        <w:t>le società che hanno emesso, alla data del 31 dicembre 2015, strumenti finanziari, diversi dalle azioni, quotati in mercati regolamentati</w:t>
      </w:r>
      <w:r w:rsidRPr="007A506F">
        <w:rPr>
          <w:rFonts w:ascii="Garamond" w:hAnsi="Garamond" w:cs="Arial"/>
          <w:bCs/>
          <w:sz w:val="24"/>
          <w:szCs w:val="24"/>
        </w:rPr>
        <w:t>”, nonché dell’art. 26, comma 3, dello stesso Decreto, secondo cui “</w:t>
      </w:r>
      <w:r w:rsidRPr="007A506F">
        <w:rPr>
          <w:rFonts w:ascii="Garamond" w:hAnsi="Garamond" w:cs="Arial"/>
          <w:bCs/>
          <w:i/>
          <w:sz w:val="24"/>
          <w:szCs w:val="24"/>
        </w:rPr>
        <w:t>le pubbliche amministrazioni possono comunque mantenere le partecipazioni in società quotate detenute al 31 dicembre 2015</w:t>
      </w:r>
      <w:r w:rsidRPr="007A506F">
        <w:rPr>
          <w:rFonts w:ascii="Garamond" w:hAnsi="Garamond" w:cs="Arial"/>
          <w:bCs/>
          <w:sz w:val="24"/>
          <w:szCs w:val="24"/>
        </w:rPr>
        <w:t xml:space="preserve">”, si deve ritenere che il Comune sia senz’altro legittimato al mantenimento della partecipazione indiretta in LGH, la quale ha emesso un prestito obbligazionario del valore nominale di € 300.000.000,00, collocato sul mercato internazionale degli </w:t>
      </w:r>
      <w:r w:rsidRPr="007A506F">
        <w:rPr>
          <w:rFonts w:ascii="Garamond" w:hAnsi="Garamond" w:cs="Arial"/>
          <w:bCs/>
          <w:i/>
          <w:sz w:val="24"/>
          <w:szCs w:val="24"/>
        </w:rPr>
        <w:t xml:space="preserve">eurobond </w:t>
      </w:r>
      <w:r w:rsidRPr="007A506F">
        <w:rPr>
          <w:rFonts w:ascii="Garamond" w:hAnsi="Garamond" w:cs="Arial"/>
          <w:bCs/>
          <w:sz w:val="24"/>
          <w:szCs w:val="24"/>
        </w:rPr>
        <w:t>e quotato nel mercato regolamentato del Lussemburgo.</w:t>
      </w:r>
    </w:p>
    <w:p w:rsidR="001C1D0A" w:rsidRDefault="001C1D0A" w:rsidP="00C85CD1">
      <w:pPr>
        <w:autoSpaceDE w:val="0"/>
        <w:autoSpaceDN w:val="0"/>
        <w:adjustRightInd w:val="0"/>
        <w:spacing w:after="0" w:line="240" w:lineRule="auto"/>
        <w:ind w:firstLine="708"/>
        <w:jc w:val="both"/>
        <w:rPr>
          <w:rFonts w:ascii="Garamond" w:hAnsi="Garamond" w:cs="Arial"/>
          <w:bCs/>
          <w:sz w:val="24"/>
          <w:szCs w:val="24"/>
        </w:rPr>
      </w:pPr>
    </w:p>
    <w:p w:rsidR="00B909B9" w:rsidRPr="007A506F" w:rsidRDefault="00B909B9" w:rsidP="00396893">
      <w:pPr>
        <w:autoSpaceDE w:val="0"/>
        <w:autoSpaceDN w:val="0"/>
        <w:adjustRightInd w:val="0"/>
        <w:spacing w:after="0" w:line="240" w:lineRule="auto"/>
        <w:ind w:firstLine="708"/>
        <w:jc w:val="both"/>
        <w:rPr>
          <w:rFonts w:ascii="Garamond" w:hAnsi="Garamond" w:cs="Arial"/>
          <w:b/>
          <w:bCs/>
          <w:sz w:val="24"/>
          <w:szCs w:val="24"/>
          <w:u w:val="single"/>
        </w:rPr>
      </w:pPr>
    </w:p>
    <w:p w:rsidR="005D0F50" w:rsidRPr="007A506F" w:rsidRDefault="005D0F50" w:rsidP="005D0F50">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
          <w:bCs/>
          <w:i/>
          <w:sz w:val="24"/>
          <w:szCs w:val="24"/>
          <w:u w:val="single"/>
        </w:rPr>
        <w:lastRenderedPageBreak/>
        <w:t xml:space="preserve">2.3. – </w:t>
      </w:r>
      <w:r w:rsidRPr="007A506F">
        <w:rPr>
          <w:rFonts w:ascii="Garamond" w:hAnsi="Garamond" w:cs="Arial"/>
          <w:b/>
          <w:bCs/>
          <w:sz w:val="24"/>
          <w:szCs w:val="24"/>
          <w:u w:val="single"/>
        </w:rPr>
        <w:t>Consorzio Informatica Territorio S.r.l.</w:t>
      </w:r>
      <w:r w:rsidRPr="007A506F">
        <w:rPr>
          <w:rFonts w:ascii="Garamond" w:hAnsi="Garamond" w:cs="Arial"/>
          <w:bCs/>
          <w:sz w:val="24"/>
          <w:szCs w:val="24"/>
        </w:rPr>
        <w:t>. Detta compagine è partecipata al 90% da SCRP, e per il restante 10% da Padania Acque.</w:t>
      </w:r>
    </w:p>
    <w:p w:rsidR="005D0F50" w:rsidRPr="007A506F" w:rsidRDefault="005D0F50" w:rsidP="005D0F50">
      <w:pPr>
        <w:autoSpaceDE w:val="0"/>
        <w:autoSpaceDN w:val="0"/>
        <w:adjustRightInd w:val="0"/>
        <w:spacing w:after="0" w:line="240" w:lineRule="auto"/>
        <w:ind w:firstLine="708"/>
        <w:jc w:val="both"/>
        <w:rPr>
          <w:rFonts w:ascii="Garamond" w:hAnsi="Garamond" w:cs="Arial"/>
          <w:bCs/>
          <w:sz w:val="24"/>
          <w:szCs w:val="24"/>
        </w:rPr>
      </w:pPr>
    </w:p>
    <w:p w:rsidR="005D0F50" w:rsidRPr="007A506F" w:rsidRDefault="005D0F50" w:rsidP="005D0F50">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Essa è sottoposta al controllo analogo, da parte degli Enti affidanti, per il tramite di un apposito comitato. </w:t>
      </w:r>
    </w:p>
    <w:p w:rsidR="00837D36" w:rsidRDefault="00837D36" w:rsidP="005D0F50">
      <w:pPr>
        <w:autoSpaceDE w:val="0"/>
        <w:autoSpaceDN w:val="0"/>
        <w:adjustRightInd w:val="0"/>
        <w:spacing w:after="0" w:line="240" w:lineRule="auto"/>
        <w:ind w:firstLine="708"/>
        <w:jc w:val="both"/>
        <w:rPr>
          <w:rFonts w:ascii="Garamond" w:hAnsi="Garamond" w:cs="Arial"/>
          <w:bCs/>
          <w:sz w:val="24"/>
          <w:szCs w:val="24"/>
        </w:rPr>
      </w:pPr>
    </w:p>
    <w:p w:rsidR="004362FC" w:rsidRDefault="004362FC" w:rsidP="004362FC">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Sussistono le seguenti condizioni:</w:t>
      </w:r>
    </w:p>
    <w:p w:rsidR="004362FC" w:rsidRDefault="004362FC" w:rsidP="004362FC">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1) soddisfacente indice di copertura dei debiti;</w:t>
      </w:r>
    </w:p>
    <w:p w:rsidR="004362FC" w:rsidRDefault="004362FC" w:rsidP="004362FC">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2) numero di dipendenti superiore a quello degli amministratori;</w:t>
      </w:r>
    </w:p>
    <w:p w:rsidR="004362FC" w:rsidRDefault="004362FC" w:rsidP="004362FC">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3) svolgimento di attività non analoghe o similari a quelle svolte da altre Società partecipate o da Enti Pubblici strumentali;</w:t>
      </w:r>
    </w:p>
    <w:p w:rsidR="004362FC" w:rsidRDefault="004362FC" w:rsidP="004362FC">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4) fatturato medio nel triennio precedente non inferiore a cinquecentomila euro;</w:t>
      </w:r>
    </w:p>
    <w:p w:rsidR="004362FC" w:rsidRDefault="004362FC" w:rsidP="005D0F50">
      <w:pPr>
        <w:autoSpaceDE w:val="0"/>
        <w:autoSpaceDN w:val="0"/>
        <w:adjustRightInd w:val="0"/>
        <w:spacing w:after="0" w:line="240" w:lineRule="auto"/>
        <w:ind w:firstLine="708"/>
        <w:jc w:val="both"/>
        <w:rPr>
          <w:rFonts w:ascii="Garamond" w:hAnsi="Garamond" w:cs="Arial"/>
          <w:bCs/>
          <w:sz w:val="24"/>
          <w:szCs w:val="24"/>
        </w:rPr>
      </w:pPr>
    </w:p>
    <w:p w:rsidR="004362FC" w:rsidRDefault="004362FC" w:rsidP="005D0F50">
      <w:pPr>
        <w:autoSpaceDE w:val="0"/>
        <w:autoSpaceDN w:val="0"/>
        <w:adjustRightInd w:val="0"/>
        <w:spacing w:after="0" w:line="240" w:lineRule="auto"/>
        <w:ind w:firstLine="708"/>
        <w:jc w:val="both"/>
        <w:rPr>
          <w:rFonts w:ascii="Garamond" w:hAnsi="Garamond" w:cs="Arial"/>
          <w:bCs/>
          <w:sz w:val="24"/>
          <w:szCs w:val="24"/>
        </w:rPr>
      </w:pPr>
      <w:r w:rsidRPr="00AE2ED4">
        <w:rPr>
          <w:rFonts w:ascii="Garamond" w:hAnsi="Garamond" w:cs="Arial"/>
          <w:bCs/>
          <w:sz w:val="24"/>
          <w:szCs w:val="24"/>
        </w:rPr>
        <w:t>Pare invece opportuna una aggregazione con SCRP, per le ragioni che si diranno nel dedicato paragrafo.</w:t>
      </w:r>
    </w:p>
    <w:p w:rsidR="004362FC" w:rsidRPr="007A506F" w:rsidRDefault="004362FC" w:rsidP="005D0F50">
      <w:pPr>
        <w:autoSpaceDE w:val="0"/>
        <w:autoSpaceDN w:val="0"/>
        <w:adjustRightInd w:val="0"/>
        <w:spacing w:after="0" w:line="240" w:lineRule="auto"/>
        <w:ind w:firstLine="708"/>
        <w:jc w:val="both"/>
        <w:rPr>
          <w:rFonts w:ascii="Garamond" w:hAnsi="Garamond" w:cs="Arial"/>
          <w:bCs/>
          <w:sz w:val="24"/>
          <w:szCs w:val="24"/>
        </w:rPr>
      </w:pPr>
    </w:p>
    <w:p w:rsidR="00837D36" w:rsidRPr="007A506F" w:rsidRDefault="00837D36" w:rsidP="005D0F50">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Si tratta di una compagine di estrema importanza, in quanto sta sviluppando numerosi progetti per la evoluzione </w:t>
      </w:r>
      <w:r w:rsidR="00902674" w:rsidRPr="007A506F">
        <w:rPr>
          <w:rFonts w:ascii="Garamond" w:hAnsi="Garamond" w:cs="Arial"/>
          <w:bCs/>
          <w:sz w:val="24"/>
          <w:szCs w:val="24"/>
        </w:rPr>
        <w:t>tecnologica digitale in più ambiti.</w:t>
      </w:r>
    </w:p>
    <w:p w:rsidR="00902674" w:rsidRPr="007A506F" w:rsidRDefault="00902674" w:rsidP="005D0F50">
      <w:pPr>
        <w:autoSpaceDE w:val="0"/>
        <w:autoSpaceDN w:val="0"/>
        <w:adjustRightInd w:val="0"/>
        <w:spacing w:after="0" w:line="240" w:lineRule="auto"/>
        <w:ind w:firstLine="708"/>
        <w:jc w:val="both"/>
        <w:rPr>
          <w:rFonts w:ascii="Garamond" w:hAnsi="Garamond" w:cs="Arial"/>
          <w:bCs/>
          <w:sz w:val="24"/>
          <w:szCs w:val="24"/>
        </w:rPr>
      </w:pPr>
    </w:p>
    <w:p w:rsidR="00902674" w:rsidRPr="007A506F" w:rsidRDefault="00902674" w:rsidP="005D0F50">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Di seguito, alcuni fra i progetti in essere:</w:t>
      </w:r>
    </w:p>
    <w:p w:rsidR="00902674" w:rsidRPr="007A506F" w:rsidRDefault="00902674" w:rsidP="00902674">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1) PagoPa, che consente ai Comuni di ricevere pagamenti da cittadini e imprese;</w:t>
      </w:r>
    </w:p>
    <w:p w:rsidR="00902674" w:rsidRPr="007A506F" w:rsidRDefault="00902674" w:rsidP="00902674">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2) Fibra ottica;</w:t>
      </w:r>
    </w:p>
    <w:p w:rsidR="00902674" w:rsidRPr="007A506F" w:rsidRDefault="00902674" w:rsidP="00902674">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3) Centralizzazione degli applicativi, completa di </w:t>
      </w:r>
      <w:r w:rsidRPr="007A506F">
        <w:rPr>
          <w:rFonts w:ascii="Garamond" w:hAnsi="Garamond" w:cs="Arial"/>
          <w:bCs/>
          <w:i/>
          <w:sz w:val="24"/>
          <w:szCs w:val="24"/>
        </w:rPr>
        <w:t>desaster recovery</w:t>
      </w:r>
      <w:r w:rsidRPr="007A506F">
        <w:rPr>
          <w:rFonts w:ascii="Garamond" w:hAnsi="Garamond" w:cs="Arial"/>
          <w:bCs/>
          <w:sz w:val="24"/>
          <w:szCs w:val="24"/>
        </w:rPr>
        <w:t>, che ha messo in sicurezza i sistemi informatici dei Comuni;</w:t>
      </w:r>
    </w:p>
    <w:p w:rsidR="00902674" w:rsidRPr="007A506F" w:rsidRDefault="00902674" w:rsidP="00902674">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4) Icaro, per la registrazione </w:t>
      </w:r>
      <w:r w:rsidRPr="007A506F">
        <w:rPr>
          <w:rFonts w:ascii="Garamond" w:hAnsi="Garamond" w:cs="Arial"/>
          <w:bCs/>
          <w:i/>
          <w:sz w:val="24"/>
          <w:szCs w:val="24"/>
        </w:rPr>
        <w:t>on line</w:t>
      </w:r>
      <w:r w:rsidRPr="007A506F">
        <w:rPr>
          <w:rFonts w:ascii="Garamond" w:hAnsi="Garamond" w:cs="Arial"/>
          <w:bCs/>
          <w:sz w:val="24"/>
          <w:szCs w:val="24"/>
        </w:rPr>
        <w:t xml:space="preserve"> delle nascite;</w:t>
      </w:r>
    </w:p>
    <w:p w:rsidR="00902674" w:rsidRPr="007A506F" w:rsidRDefault="00902674" w:rsidP="00902674">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5) SUAP, che consente ai cittadini di operare </w:t>
      </w:r>
      <w:r w:rsidRPr="007A506F">
        <w:rPr>
          <w:rFonts w:ascii="Garamond" w:hAnsi="Garamond" w:cs="Arial"/>
          <w:bCs/>
          <w:i/>
          <w:sz w:val="24"/>
          <w:szCs w:val="24"/>
        </w:rPr>
        <w:t>on line</w:t>
      </w:r>
      <w:r w:rsidRPr="007A506F">
        <w:rPr>
          <w:rFonts w:ascii="Garamond" w:hAnsi="Garamond" w:cs="Arial"/>
          <w:bCs/>
          <w:sz w:val="24"/>
          <w:szCs w:val="24"/>
        </w:rPr>
        <w:t xml:space="preserve"> e di svolgere in rete le pratiche;</w:t>
      </w:r>
    </w:p>
    <w:p w:rsidR="00902674" w:rsidRPr="007A506F" w:rsidRDefault="00902674" w:rsidP="00902674">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xml:space="preserve">6)SUE, che consente ai cittadini di operare </w:t>
      </w:r>
      <w:r w:rsidRPr="007A506F">
        <w:rPr>
          <w:rFonts w:ascii="Garamond" w:hAnsi="Garamond" w:cs="Arial"/>
          <w:bCs/>
          <w:i/>
          <w:sz w:val="24"/>
          <w:szCs w:val="24"/>
        </w:rPr>
        <w:t>on line</w:t>
      </w:r>
      <w:r w:rsidRPr="007A506F">
        <w:rPr>
          <w:rFonts w:ascii="Garamond" w:hAnsi="Garamond" w:cs="Arial"/>
          <w:bCs/>
          <w:sz w:val="24"/>
          <w:szCs w:val="24"/>
        </w:rPr>
        <w:t xml:space="preserve"> in relazione alle pratiche edilizie;</w:t>
      </w:r>
    </w:p>
    <w:p w:rsidR="005D0F50" w:rsidRPr="007A506F" w:rsidRDefault="005D0F50" w:rsidP="005D0F50">
      <w:pPr>
        <w:autoSpaceDE w:val="0"/>
        <w:autoSpaceDN w:val="0"/>
        <w:adjustRightInd w:val="0"/>
        <w:spacing w:after="0" w:line="240" w:lineRule="auto"/>
        <w:ind w:firstLine="708"/>
        <w:jc w:val="both"/>
        <w:rPr>
          <w:rFonts w:ascii="Garamond" w:hAnsi="Garamond" w:cs="Arial"/>
          <w:b/>
          <w:bCs/>
          <w:sz w:val="24"/>
          <w:szCs w:val="24"/>
          <w:u w:val="single"/>
        </w:rPr>
      </w:pP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Le descritte attività appaiono senz’altro inquadrabili come servizi strumentali all’esercizio delle funzioni proprie dei Comuni soci, riconducibili quindi alla categoria di cui all’art. 4, comma 2, lett. d), D.Lgs. 175/2016.</w:t>
      </w: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Alla luce di quanto riferito, la società svolge attività strettamente necessarie al perseguimento delle finalità istituzionali proprie dei Comuni soci, poiché i servizi informatici dalla stessa resi sono materialmente preordinati all’esercizio delle funzioni amministrative in capo agli enti. </w:t>
      </w: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Con riguardo all’art. 5, comma 1, D.Lgs. 175/2016, l’attività di Consorzio It non appare utilmente espletabile direttamente dai Comuni, in quanto privi delle professionalità necessarie. I servizi resi da Consorzio It potrebbero essere, in parte, esternalizzati, ma verrebbero meno le economie di scala date dall’estensione territoriale dell’attività della società (che opera nell’intera provincia di Cremona.</w:t>
      </w: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p>
    <w:p w:rsidR="007A506F" w:rsidRPr="007A506F" w:rsidRDefault="007A506F" w:rsidP="007A506F">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Ad ogni buon conto l’economicità degli affidamenti assentiti a Consorzio IT è oggetto di puntuale e preventiva verifica da parte dei Comuni interessati, a ciò tenuti dall’art. 192, D.Lgs. 50/2016.</w:t>
      </w:r>
    </w:p>
    <w:p w:rsidR="007A506F" w:rsidRPr="007A506F" w:rsidRDefault="007A506F" w:rsidP="005D0F50">
      <w:pPr>
        <w:autoSpaceDE w:val="0"/>
        <w:autoSpaceDN w:val="0"/>
        <w:adjustRightInd w:val="0"/>
        <w:spacing w:after="0" w:line="240" w:lineRule="auto"/>
        <w:ind w:firstLine="708"/>
        <w:jc w:val="both"/>
        <w:rPr>
          <w:rFonts w:ascii="Garamond" w:hAnsi="Garamond" w:cs="Arial"/>
          <w:b/>
          <w:bCs/>
          <w:sz w:val="24"/>
          <w:szCs w:val="24"/>
          <w:u w:val="single"/>
        </w:rPr>
      </w:pPr>
    </w:p>
    <w:p w:rsidR="007A506F" w:rsidRPr="007A506F" w:rsidRDefault="007A506F" w:rsidP="007A506F">
      <w:pPr>
        <w:spacing w:after="0" w:line="240" w:lineRule="auto"/>
        <w:ind w:firstLine="708"/>
        <w:contextualSpacing/>
        <w:jc w:val="both"/>
        <w:rPr>
          <w:rFonts w:ascii="Garamond" w:hAnsi="Garamond"/>
          <w:sz w:val="24"/>
          <w:szCs w:val="24"/>
        </w:rPr>
      </w:pPr>
      <w:r w:rsidRPr="007A506F">
        <w:rPr>
          <w:rFonts w:ascii="Garamond" w:hAnsi="Garamond"/>
          <w:sz w:val="24"/>
          <w:szCs w:val="24"/>
        </w:rPr>
        <w:lastRenderedPageBreak/>
        <w:t>Con atto del 23 novembre 2017 a ministero dell’avv. Vera Tagliaferri, notaio in Crema, rep. n. 9476, racc. n. 6459, la medesima ha adeguato il proprio statuto al fine di disporre dei requisiti per la iscrizione, da parte dei soci che affidano alla stessa servizi, nel registro di cui all’art. 192 del Codice Appalti.</w:t>
      </w:r>
    </w:p>
    <w:p w:rsidR="007A506F" w:rsidRPr="007A506F" w:rsidRDefault="007A506F" w:rsidP="007A506F">
      <w:pPr>
        <w:spacing w:after="0" w:line="240" w:lineRule="auto"/>
        <w:contextualSpacing/>
        <w:jc w:val="both"/>
        <w:rPr>
          <w:rFonts w:ascii="Garamond" w:hAnsi="Garamond"/>
          <w:sz w:val="24"/>
          <w:szCs w:val="24"/>
        </w:rPr>
      </w:pPr>
    </w:p>
    <w:p w:rsidR="007A506F" w:rsidRPr="007A506F" w:rsidRDefault="007A506F" w:rsidP="007A506F">
      <w:pPr>
        <w:spacing w:after="0" w:line="240" w:lineRule="auto"/>
        <w:contextualSpacing/>
        <w:jc w:val="both"/>
        <w:rPr>
          <w:rFonts w:ascii="Garamond" w:hAnsi="Garamond"/>
          <w:sz w:val="24"/>
          <w:szCs w:val="24"/>
        </w:rPr>
      </w:pPr>
      <w:r w:rsidRPr="007A506F">
        <w:rPr>
          <w:rFonts w:ascii="Garamond" w:hAnsi="Garamond"/>
          <w:sz w:val="24"/>
          <w:szCs w:val="24"/>
        </w:rPr>
        <w:tab/>
        <w:t>La richiesta è stata protocollata con il n. 935. Ad oggi, la stessa non è ancora stata esaminata.</w:t>
      </w:r>
    </w:p>
    <w:p w:rsidR="007A506F" w:rsidRPr="007A506F" w:rsidRDefault="007A506F" w:rsidP="007A506F">
      <w:pPr>
        <w:spacing w:after="0" w:line="240" w:lineRule="auto"/>
        <w:contextualSpacing/>
        <w:jc w:val="both"/>
        <w:rPr>
          <w:rFonts w:ascii="Garamond" w:hAnsi="Garamond"/>
          <w:sz w:val="24"/>
          <w:szCs w:val="24"/>
        </w:rPr>
      </w:pPr>
    </w:p>
    <w:p w:rsidR="007A506F" w:rsidRPr="007A506F" w:rsidRDefault="007A506F" w:rsidP="007A506F">
      <w:pPr>
        <w:ind w:firstLine="708"/>
        <w:jc w:val="both"/>
        <w:rPr>
          <w:rFonts w:ascii="Garamond" w:hAnsi="Garamond"/>
          <w:sz w:val="24"/>
          <w:szCs w:val="24"/>
        </w:rPr>
      </w:pPr>
      <w:r w:rsidRPr="007A506F">
        <w:rPr>
          <w:rFonts w:ascii="Garamond" w:hAnsi="Garamond"/>
          <w:sz w:val="24"/>
          <w:szCs w:val="24"/>
        </w:rPr>
        <w:t xml:space="preserve">Consorzio IT svolge unicamente attività affidate dalle pubbliche amministrazioni di cui sopra. Di queste, la più parte è fatturata direttamente agli Enti. </w:t>
      </w:r>
      <w:r w:rsidRPr="007A506F">
        <w:rPr>
          <w:rFonts w:ascii="Garamond" w:hAnsi="Garamond"/>
          <w:sz w:val="24"/>
          <w:szCs w:val="24"/>
        </w:rPr>
        <w:tab/>
        <w:t xml:space="preserve">Residua una percentuale fatturata a terzi, ma riguardante lo </w:t>
      </w:r>
      <w:r w:rsidRPr="007A506F">
        <w:rPr>
          <w:rFonts w:ascii="Garamond" w:hAnsi="Garamond"/>
          <w:i/>
          <w:sz w:val="24"/>
          <w:szCs w:val="24"/>
        </w:rPr>
        <w:t>svolgimento dei compiti a esse affidati dall'ente pubblico o dagli enti pubblici soci</w:t>
      </w:r>
      <w:r w:rsidRPr="007A506F">
        <w:rPr>
          <w:rFonts w:ascii="Garamond" w:hAnsi="Garamond"/>
          <w:sz w:val="24"/>
          <w:szCs w:val="24"/>
        </w:rPr>
        <w:t>. Si tratta di servizi quali la gestione dello SUAP, ove i corrispettivi sono versati dagli utenti, ma la attività è svolta dietro affidamento degli Enti Pubblici soci.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ab/>
        <w:t>Nel 2017 le attività svolte sono così suddividibili: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- 51% per canoni di manutenzione in favore degli Enti affidanti;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- 17% per attività svolte in favore delle società controllanti, e quindi degli Enti Affidanti;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- 10% per vendite agli Enti affidanti;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- 8% per attività legate alla connettività, in favore degli Enti affidanti;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- 6% per assistenza tecnica resa agli Enti affidanti;</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- 4% per il servizio SUAP;</w:t>
      </w:r>
    </w:p>
    <w:p w:rsidR="007A506F" w:rsidRPr="007A506F" w:rsidRDefault="007A506F" w:rsidP="007A506F">
      <w:pPr>
        <w:contextualSpacing/>
        <w:jc w:val="both"/>
        <w:rPr>
          <w:rFonts w:ascii="Garamond" w:hAnsi="Garamond"/>
          <w:sz w:val="24"/>
          <w:szCs w:val="24"/>
        </w:rPr>
      </w:pPr>
      <w:r w:rsidRPr="007A506F">
        <w:rPr>
          <w:rFonts w:ascii="Garamond" w:hAnsi="Garamond"/>
          <w:sz w:val="24"/>
          <w:szCs w:val="24"/>
        </w:rPr>
        <w:t>- il restante 4% afferisce prestazioni diverse.</w:t>
      </w:r>
    </w:p>
    <w:p w:rsidR="007A506F" w:rsidRPr="007A506F" w:rsidRDefault="007A506F" w:rsidP="007A506F">
      <w:pPr>
        <w:ind w:firstLine="708"/>
        <w:contextualSpacing/>
        <w:jc w:val="both"/>
        <w:rPr>
          <w:rFonts w:ascii="Garamond" w:hAnsi="Garamond"/>
          <w:sz w:val="24"/>
          <w:szCs w:val="24"/>
        </w:rPr>
      </w:pPr>
    </w:p>
    <w:tbl>
      <w:tblPr>
        <w:tblW w:w="6100" w:type="dxa"/>
        <w:tblInd w:w="55" w:type="dxa"/>
        <w:tblCellMar>
          <w:left w:w="70" w:type="dxa"/>
          <w:right w:w="70" w:type="dxa"/>
        </w:tblCellMar>
        <w:tblLook w:val="04A0" w:firstRow="1" w:lastRow="0" w:firstColumn="1" w:lastColumn="0" w:noHBand="0" w:noVBand="1"/>
      </w:tblPr>
      <w:tblGrid>
        <w:gridCol w:w="4180"/>
        <w:gridCol w:w="1033"/>
        <w:gridCol w:w="1033"/>
      </w:tblGrid>
      <w:tr w:rsidR="007A506F" w:rsidRPr="007A506F" w:rsidTr="007A506F">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06F" w:rsidRPr="007A506F" w:rsidRDefault="007A506F" w:rsidP="007A506F">
            <w:pPr>
              <w:ind w:firstLine="708"/>
              <w:contextualSpacing/>
              <w:jc w:val="center"/>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Fatturato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center"/>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center"/>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2016</w:t>
            </w:r>
          </w:p>
        </w:tc>
      </w:tr>
      <w:tr w:rsidR="007A506F" w:rsidRPr="007A506F" w:rsidTr="007A506F">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A506F" w:rsidRPr="007A506F" w:rsidRDefault="007A506F" w:rsidP="007A506F">
            <w:pPr>
              <w:contextualSpacing/>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Fatturato globale</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1.298.293</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1.341.151</w:t>
            </w:r>
          </w:p>
        </w:tc>
      </w:tr>
      <w:tr w:rsidR="007A506F" w:rsidRPr="007A506F" w:rsidTr="007A506F">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A506F" w:rsidRPr="007A506F" w:rsidRDefault="007A506F" w:rsidP="007A506F">
            <w:pPr>
              <w:contextualSpacing/>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Fatturato direttamente ai Comuni affidanti</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1.029.006</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1.109.572</w:t>
            </w:r>
          </w:p>
        </w:tc>
      </w:tr>
      <w:tr w:rsidR="007A506F" w:rsidRPr="007A506F" w:rsidTr="007A506F">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A506F" w:rsidRPr="007A506F" w:rsidRDefault="007A506F" w:rsidP="007A506F">
            <w:pPr>
              <w:contextualSpacing/>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Fatturato al gruppo SCRP (e quindi agli Enti)</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209.429</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174.804</w:t>
            </w:r>
          </w:p>
        </w:tc>
      </w:tr>
      <w:tr w:rsidR="007A506F" w:rsidRPr="007A506F" w:rsidTr="007A506F">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A506F" w:rsidRPr="007A506F" w:rsidRDefault="007A506F" w:rsidP="007A506F">
            <w:pPr>
              <w:contextualSpacing/>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Fatturato agli utenti del servizio SUAP</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58.265</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53.228</w:t>
            </w:r>
          </w:p>
        </w:tc>
      </w:tr>
      <w:tr w:rsidR="007A506F" w:rsidRPr="007A506F" w:rsidTr="007A506F">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A506F" w:rsidRPr="007A506F" w:rsidRDefault="007A506F" w:rsidP="007A506F">
            <w:pPr>
              <w:contextualSpacing/>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Altri clienti (per servizi affidati da Comuni)</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1.649</w:t>
            </w:r>
          </w:p>
        </w:tc>
        <w:tc>
          <w:tcPr>
            <w:tcW w:w="960" w:type="dxa"/>
            <w:tcBorders>
              <w:top w:val="nil"/>
              <w:left w:val="nil"/>
              <w:bottom w:val="single" w:sz="4" w:space="0" w:color="auto"/>
              <w:right w:val="single" w:sz="4" w:space="0" w:color="auto"/>
            </w:tcBorders>
            <w:shd w:val="clear" w:color="auto" w:fill="auto"/>
            <w:noWrap/>
            <w:vAlign w:val="bottom"/>
            <w:hideMark/>
          </w:tcPr>
          <w:p w:rsidR="007A506F" w:rsidRPr="007A506F" w:rsidRDefault="007A506F" w:rsidP="007A506F">
            <w:pPr>
              <w:contextualSpacing/>
              <w:jc w:val="right"/>
              <w:rPr>
                <w:rFonts w:ascii="Garamond" w:eastAsia="Times New Roman" w:hAnsi="Garamond" w:cs="Calibri"/>
                <w:sz w:val="24"/>
                <w:szCs w:val="24"/>
                <w:lang w:eastAsia="it-IT"/>
              </w:rPr>
            </w:pPr>
            <w:r w:rsidRPr="007A506F">
              <w:rPr>
                <w:rFonts w:ascii="Garamond" w:eastAsia="Times New Roman" w:hAnsi="Garamond" w:cs="Calibri"/>
                <w:sz w:val="24"/>
                <w:szCs w:val="24"/>
                <w:lang w:eastAsia="it-IT"/>
              </w:rPr>
              <w:t>9.345</w:t>
            </w:r>
          </w:p>
        </w:tc>
      </w:tr>
    </w:tbl>
    <w:p w:rsidR="007A506F" w:rsidRPr="007A506F" w:rsidRDefault="007A506F" w:rsidP="005D0F50">
      <w:pPr>
        <w:autoSpaceDE w:val="0"/>
        <w:autoSpaceDN w:val="0"/>
        <w:adjustRightInd w:val="0"/>
        <w:spacing w:after="0" w:line="240" w:lineRule="auto"/>
        <w:ind w:firstLine="708"/>
        <w:jc w:val="both"/>
        <w:rPr>
          <w:rFonts w:ascii="Garamond" w:hAnsi="Garamond" w:cs="Arial"/>
          <w:b/>
          <w:bCs/>
          <w:sz w:val="24"/>
          <w:szCs w:val="24"/>
          <w:u w:val="single"/>
        </w:rPr>
      </w:pPr>
    </w:p>
    <w:p w:rsidR="00396893" w:rsidRPr="007A506F" w:rsidRDefault="00BE3A53" w:rsidP="00396893">
      <w:pPr>
        <w:autoSpaceDE w:val="0"/>
        <w:autoSpaceDN w:val="0"/>
        <w:adjustRightInd w:val="0"/>
        <w:spacing w:after="0" w:line="240" w:lineRule="auto"/>
        <w:ind w:firstLine="708"/>
        <w:jc w:val="both"/>
        <w:rPr>
          <w:rFonts w:ascii="Garamond" w:hAnsi="Garamond" w:cs="Arial"/>
          <w:bCs/>
          <w:sz w:val="24"/>
          <w:szCs w:val="24"/>
        </w:rPr>
      </w:pPr>
      <w:r w:rsidRPr="007A506F">
        <w:rPr>
          <w:rFonts w:ascii="Garamond" w:hAnsi="Garamond" w:cs="Arial"/>
          <w:bCs/>
          <w:sz w:val="24"/>
          <w:szCs w:val="24"/>
        </w:rPr>
        <w:t xml:space="preserve">Trattandosi di progetti che </w:t>
      </w:r>
      <w:r w:rsidR="007016B1" w:rsidRPr="007A506F">
        <w:rPr>
          <w:rFonts w:ascii="Garamond" w:hAnsi="Garamond" w:cs="Arial"/>
          <w:bCs/>
          <w:sz w:val="24"/>
          <w:szCs w:val="24"/>
        </w:rPr>
        <w:t>hanno richiesto ricerche, investimenti e studi, per alcuni anni la società ha presentato alcune difficoltà. Tuttavia, l’esercizio al 31 dicembre 2017 ha chiuso con i seguenti valori:</w:t>
      </w:r>
    </w:p>
    <w:p w:rsidR="007016B1" w:rsidRPr="007A506F" w:rsidRDefault="007016B1" w:rsidP="007016B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valore della produzione: euro 1.155.000,00;</w:t>
      </w:r>
    </w:p>
    <w:p w:rsidR="007016B1" w:rsidRPr="007A506F" w:rsidRDefault="007016B1" w:rsidP="007016B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costi della produzione: euro 101.653,00;</w:t>
      </w:r>
    </w:p>
    <w:p w:rsidR="00C85CD1" w:rsidRPr="007A506F" w:rsidRDefault="007016B1" w:rsidP="007016B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margine operativo l</w:t>
      </w:r>
      <w:r w:rsidR="00C85CD1" w:rsidRPr="007A506F">
        <w:rPr>
          <w:rFonts w:ascii="Garamond" w:hAnsi="Garamond" w:cs="Arial"/>
          <w:bCs/>
          <w:sz w:val="24"/>
          <w:szCs w:val="24"/>
        </w:rPr>
        <w:t>ordo EBITDA: euro 1.053.347,00;</w:t>
      </w:r>
    </w:p>
    <w:p w:rsidR="00C85CD1" w:rsidRPr="007A506F" w:rsidRDefault="00C85CD1" w:rsidP="007016B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risultato operativo EBIT: euro 391.333,00;</w:t>
      </w:r>
    </w:p>
    <w:p w:rsidR="00C85CD1" w:rsidRPr="007A506F" w:rsidRDefault="00C85CD1" w:rsidP="007016B1">
      <w:pPr>
        <w:autoSpaceDE w:val="0"/>
        <w:autoSpaceDN w:val="0"/>
        <w:adjustRightInd w:val="0"/>
        <w:spacing w:after="0" w:line="240" w:lineRule="auto"/>
        <w:jc w:val="both"/>
        <w:rPr>
          <w:rFonts w:ascii="Garamond" w:hAnsi="Garamond" w:cs="Arial"/>
          <w:bCs/>
          <w:sz w:val="24"/>
          <w:szCs w:val="24"/>
        </w:rPr>
      </w:pPr>
      <w:r w:rsidRPr="007A506F">
        <w:rPr>
          <w:rFonts w:ascii="Garamond" w:hAnsi="Garamond" w:cs="Arial"/>
          <w:bCs/>
          <w:sz w:val="24"/>
          <w:szCs w:val="24"/>
        </w:rPr>
        <w:t>- utile netto di esercizio: euro 25.081,00.</w:t>
      </w:r>
    </w:p>
    <w:p w:rsidR="00F4062E" w:rsidRPr="007A506F" w:rsidRDefault="00F4062E" w:rsidP="00BD2D33">
      <w:pPr>
        <w:autoSpaceDE w:val="0"/>
        <w:autoSpaceDN w:val="0"/>
        <w:adjustRightInd w:val="0"/>
        <w:spacing w:after="0" w:line="240" w:lineRule="auto"/>
        <w:ind w:firstLine="708"/>
        <w:jc w:val="both"/>
        <w:rPr>
          <w:rFonts w:ascii="Garamond" w:hAnsi="Garamond" w:cs="Arial"/>
          <w:bCs/>
          <w:sz w:val="24"/>
          <w:szCs w:val="24"/>
        </w:rPr>
      </w:pPr>
    </w:p>
    <w:p w:rsidR="00160204" w:rsidRPr="007A506F" w:rsidRDefault="007A506F" w:rsidP="00160204">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Ai fini della razionalizzazione delle partecipate, si veda il paragrafo terzo.</w:t>
      </w:r>
      <w:r w:rsidR="00160204">
        <w:rPr>
          <w:rFonts w:ascii="Garamond" w:hAnsi="Garamond" w:cs="Arial"/>
          <w:bCs/>
          <w:sz w:val="24"/>
          <w:szCs w:val="24"/>
        </w:rPr>
        <w:t xml:space="preserve"> </w:t>
      </w:r>
      <w:r w:rsidR="00160204" w:rsidRPr="004557DE">
        <w:rPr>
          <w:rFonts w:ascii="Garamond" w:hAnsi="Garamond" w:cs="Arial"/>
          <w:b/>
          <w:bCs/>
          <w:sz w:val="24"/>
          <w:szCs w:val="24"/>
          <w:u w:val="single"/>
        </w:rPr>
        <w:t xml:space="preserve">Si ritiene infatti opportuno, per le ragioni che si diranno, </w:t>
      </w:r>
      <w:r w:rsidR="00D973FE" w:rsidRPr="004557DE">
        <w:rPr>
          <w:rFonts w:ascii="Garamond" w:hAnsi="Garamond" w:cs="Arial"/>
          <w:b/>
          <w:bCs/>
          <w:sz w:val="24"/>
          <w:szCs w:val="24"/>
          <w:u w:val="single"/>
        </w:rPr>
        <w:t xml:space="preserve">che la stessa sia trasformata in compagine azionaria, e che in essa confluiscano tutte </w:t>
      </w:r>
      <w:r w:rsidR="004557DE" w:rsidRPr="004557DE">
        <w:rPr>
          <w:rFonts w:ascii="Garamond" w:hAnsi="Garamond" w:cs="Arial"/>
          <w:b/>
          <w:bCs/>
          <w:sz w:val="24"/>
          <w:szCs w:val="24"/>
          <w:u w:val="single"/>
        </w:rPr>
        <w:t>le attività oggi riconducibili a SCRP</w:t>
      </w:r>
      <w:r w:rsidR="004557DE">
        <w:rPr>
          <w:rFonts w:ascii="Garamond" w:hAnsi="Garamond" w:cs="Arial"/>
          <w:bCs/>
          <w:sz w:val="24"/>
          <w:szCs w:val="24"/>
        </w:rPr>
        <w:t>.</w:t>
      </w:r>
    </w:p>
    <w:p w:rsidR="00F4062E" w:rsidRPr="007A506F" w:rsidRDefault="00F4062E" w:rsidP="00BD2D33">
      <w:pPr>
        <w:autoSpaceDE w:val="0"/>
        <w:autoSpaceDN w:val="0"/>
        <w:adjustRightInd w:val="0"/>
        <w:spacing w:after="0" w:line="240" w:lineRule="auto"/>
        <w:ind w:firstLine="708"/>
        <w:jc w:val="both"/>
        <w:rPr>
          <w:rFonts w:ascii="Garamond" w:hAnsi="Garamond" w:cs="Arial"/>
          <w:bCs/>
          <w:sz w:val="24"/>
          <w:szCs w:val="24"/>
        </w:rPr>
      </w:pPr>
    </w:p>
    <w:p w:rsidR="001B11C6" w:rsidRDefault="001B11C6" w:rsidP="00BE0C86">
      <w:pPr>
        <w:autoSpaceDE w:val="0"/>
        <w:autoSpaceDN w:val="0"/>
        <w:adjustRightInd w:val="0"/>
        <w:spacing w:after="0" w:line="240" w:lineRule="auto"/>
        <w:ind w:firstLine="708"/>
        <w:jc w:val="both"/>
        <w:rPr>
          <w:rFonts w:ascii="Garamond" w:hAnsi="Garamond" w:cs="Arial"/>
          <w:b/>
          <w:bCs/>
          <w:i/>
          <w:sz w:val="24"/>
          <w:szCs w:val="24"/>
          <w:u w:val="single"/>
        </w:rPr>
      </w:pPr>
    </w:p>
    <w:p w:rsidR="00BE0C86" w:rsidRDefault="007A506F" w:rsidP="00BE0C86">
      <w:pPr>
        <w:autoSpaceDE w:val="0"/>
        <w:autoSpaceDN w:val="0"/>
        <w:adjustRightInd w:val="0"/>
        <w:spacing w:after="0" w:line="240" w:lineRule="auto"/>
        <w:ind w:firstLine="708"/>
        <w:jc w:val="both"/>
        <w:rPr>
          <w:rFonts w:ascii="Garamond" w:hAnsi="Garamond" w:cs="Arial"/>
          <w:bCs/>
          <w:sz w:val="24"/>
          <w:szCs w:val="24"/>
        </w:rPr>
      </w:pPr>
      <w:r w:rsidRPr="00A668EA">
        <w:rPr>
          <w:rFonts w:ascii="Garamond" w:hAnsi="Garamond" w:cs="Arial"/>
          <w:b/>
          <w:bCs/>
          <w:i/>
          <w:sz w:val="24"/>
          <w:szCs w:val="24"/>
          <w:u w:val="single"/>
          <w:lang w:val="en-GB"/>
        </w:rPr>
        <w:t xml:space="preserve">2.4. – </w:t>
      </w:r>
      <w:r w:rsidRPr="00A668EA">
        <w:rPr>
          <w:rFonts w:ascii="Garamond" w:hAnsi="Garamond" w:cs="Arial"/>
          <w:b/>
          <w:bCs/>
          <w:sz w:val="24"/>
          <w:szCs w:val="24"/>
          <w:u w:val="single"/>
          <w:lang w:val="en-GB"/>
        </w:rPr>
        <w:t>Biofor Energia S.r.l.</w:t>
      </w:r>
      <w:r w:rsidRPr="00A668EA">
        <w:rPr>
          <w:rFonts w:ascii="Garamond" w:hAnsi="Garamond" w:cs="Arial"/>
          <w:bCs/>
          <w:sz w:val="24"/>
          <w:szCs w:val="24"/>
          <w:lang w:val="en-GB"/>
        </w:rPr>
        <w:t xml:space="preserve">. </w:t>
      </w:r>
      <w:r>
        <w:rPr>
          <w:rFonts w:ascii="Garamond" w:hAnsi="Garamond" w:cs="Arial"/>
          <w:bCs/>
          <w:sz w:val="24"/>
          <w:szCs w:val="24"/>
        </w:rPr>
        <w:t xml:space="preserve">Le partecipazioni indirettamente detenute </w:t>
      </w:r>
      <w:r w:rsidR="00BE0C86">
        <w:rPr>
          <w:rFonts w:ascii="Garamond" w:hAnsi="Garamond" w:cs="Arial"/>
          <w:bCs/>
          <w:sz w:val="24"/>
          <w:szCs w:val="24"/>
        </w:rPr>
        <w:t>sono in corso di dismissione, in attuazione del piano adottato.</w:t>
      </w:r>
    </w:p>
    <w:p w:rsidR="00BE0C86" w:rsidRDefault="00BE0C86" w:rsidP="00BE0C86">
      <w:pPr>
        <w:autoSpaceDE w:val="0"/>
        <w:autoSpaceDN w:val="0"/>
        <w:adjustRightInd w:val="0"/>
        <w:spacing w:after="0" w:line="240" w:lineRule="auto"/>
        <w:ind w:firstLine="708"/>
        <w:jc w:val="both"/>
        <w:rPr>
          <w:rFonts w:ascii="Garamond" w:hAnsi="Garamond" w:cs="Arial"/>
          <w:bCs/>
          <w:sz w:val="24"/>
          <w:szCs w:val="24"/>
        </w:rPr>
      </w:pPr>
    </w:p>
    <w:p w:rsidR="004557DE" w:rsidRPr="007A506F" w:rsidRDefault="00BE0C86" w:rsidP="004557DE">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In particolare, è stato pubblicato un avviso pubblico volto a raccogliere manifestazioni di interesse all’acquisto sia delle quote che del ramo di azienda approntato da SCRP per la gestione del relativo impianto.</w:t>
      </w:r>
      <w:r w:rsidR="004557DE">
        <w:rPr>
          <w:rFonts w:ascii="Garamond" w:hAnsi="Garamond" w:cs="Arial"/>
          <w:bCs/>
          <w:sz w:val="24"/>
          <w:szCs w:val="24"/>
        </w:rPr>
        <w:t xml:space="preserve"> Di seguito, gli interessati sono stati ammessi alla </w:t>
      </w:r>
      <w:r w:rsidR="004557DE" w:rsidRPr="004557DE">
        <w:rPr>
          <w:rFonts w:ascii="Garamond" w:hAnsi="Garamond" w:cs="Arial"/>
          <w:bCs/>
          <w:i/>
          <w:sz w:val="24"/>
          <w:szCs w:val="24"/>
        </w:rPr>
        <w:t>data room</w:t>
      </w:r>
      <w:r w:rsidR="004557DE">
        <w:rPr>
          <w:rFonts w:ascii="Garamond" w:hAnsi="Garamond" w:cs="Arial"/>
          <w:bCs/>
          <w:sz w:val="24"/>
          <w:szCs w:val="24"/>
        </w:rPr>
        <w:t>, ed invitati a formulare una offerta iniziale che sarà oggetto di negoziazione.</w:t>
      </w:r>
    </w:p>
    <w:p w:rsidR="00F4062E" w:rsidRPr="007A506F" w:rsidRDefault="00F4062E" w:rsidP="00BD2D33">
      <w:pPr>
        <w:autoSpaceDE w:val="0"/>
        <w:autoSpaceDN w:val="0"/>
        <w:adjustRightInd w:val="0"/>
        <w:spacing w:after="0" w:line="240" w:lineRule="auto"/>
        <w:ind w:firstLine="708"/>
        <w:jc w:val="both"/>
        <w:rPr>
          <w:rFonts w:ascii="Garamond" w:hAnsi="Garamond" w:cs="Arial"/>
          <w:bCs/>
          <w:sz w:val="24"/>
          <w:szCs w:val="24"/>
        </w:rPr>
      </w:pPr>
    </w:p>
    <w:p w:rsidR="00935CE6" w:rsidRPr="007A506F" w:rsidRDefault="001B11C6" w:rsidP="00BD2D33">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 xml:space="preserve">Pertanto, il piano di razionalizzazione è </w:t>
      </w:r>
      <w:r w:rsidR="005B0196">
        <w:rPr>
          <w:rFonts w:ascii="Garamond" w:hAnsi="Garamond" w:cs="Arial"/>
          <w:bCs/>
          <w:sz w:val="24"/>
          <w:szCs w:val="24"/>
        </w:rPr>
        <w:t>in fase di attuazione</w:t>
      </w:r>
      <w:r>
        <w:rPr>
          <w:rFonts w:ascii="Garamond" w:hAnsi="Garamond" w:cs="Arial"/>
          <w:bCs/>
          <w:sz w:val="24"/>
          <w:szCs w:val="24"/>
        </w:rPr>
        <w:t>.</w:t>
      </w:r>
    </w:p>
    <w:p w:rsidR="00935CE6" w:rsidRPr="007A506F" w:rsidRDefault="00935CE6" w:rsidP="00BD2D33">
      <w:pPr>
        <w:autoSpaceDE w:val="0"/>
        <w:autoSpaceDN w:val="0"/>
        <w:adjustRightInd w:val="0"/>
        <w:spacing w:after="0" w:line="240" w:lineRule="auto"/>
        <w:ind w:firstLine="708"/>
        <w:jc w:val="both"/>
        <w:rPr>
          <w:rFonts w:ascii="Garamond" w:hAnsi="Garamond" w:cs="Arial"/>
          <w:bCs/>
          <w:sz w:val="24"/>
          <w:szCs w:val="24"/>
        </w:rPr>
      </w:pPr>
    </w:p>
    <w:p w:rsidR="001B11C6" w:rsidRPr="007A506F" w:rsidRDefault="001B11C6" w:rsidP="001B11C6">
      <w:pPr>
        <w:autoSpaceDE w:val="0"/>
        <w:autoSpaceDN w:val="0"/>
        <w:adjustRightInd w:val="0"/>
        <w:spacing w:after="0" w:line="240" w:lineRule="auto"/>
        <w:jc w:val="both"/>
        <w:rPr>
          <w:rFonts w:ascii="Garamond" w:hAnsi="Garamond" w:cs="Arial"/>
          <w:bCs/>
          <w:sz w:val="24"/>
          <w:szCs w:val="24"/>
        </w:rPr>
      </w:pPr>
    </w:p>
    <w:p w:rsidR="001B11C6" w:rsidRPr="007A506F" w:rsidRDefault="001B11C6" w:rsidP="001B11C6">
      <w:pPr>
        <w:spacing w:line="240" w:lineRule="auto"/>
        <w:jc w:val="center"/>
        <w:rPr>
          <w:rFonts w:ascii="Garamond" w:hAnsi="Garamond"/>
          <w:b/>
          <w:sz w:val="24"/>
          <w:szCs w:val="24"/>
        </w:rPr>
      </w:pPr>
      <w:r w:rsidRPr="00CB4052">
        <w:rPr>
          <w:rFonts w:ascii="Garamond" w:hAnsi="Garamond"/>
          <w:b/>
          <w:sz w:val="24"/>
          <w:szCs w:val="24"/>
        </w:rPr>
        <w:t>*   *   *</w:t>
      </w:r>
    </w:p>
    <w:p w:rsidR="001B11C6" w:rsidRPr="007A506F" w:rsidRDefault="001B11C6" w:rsidP="001B11C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Garamond" w:hAnsi="Garamond" w:cs="Arial"/>
          <w:b/>
          <w:bCs/>
          <w:sz w:val="24"/>
          <w:szCs w:val="24"/>
          <w:u w:val="single"/>
        </w:rPr>
      </w:pPr>
      <w:r>
        <w:rPr>
          <w:rFonts w:ascii="Garamond" w:hAnsi="Garamond" w:cs="Arial"/>
          <w:b/>
          <w:bCs/>
          <w:sz w:val="24"/>
          <w:szCs w:val="24"/>
          <w:u w:val="single"/>
        </w:rPr>
        <w:t>3</w:t>
      </w:r>
      <w:r w:rsidRPr="007A506F">
        <w:rPr>
          <w:rFonts w:ascii="Garamond" w:hAnsi="Garamond" w:cs="Arial"/>
          <w:b/>
          <w:bCs/>
          <w:sz w:val="24"/>
          <w:szCs w:val="24"/>
          <w:u w:val="single"/>
        </w:rPr>
        <w:t xml:space="preserve">. </w:t>
      </w:r>
      <w:r>
        <w:rPr>
          <w:rFonts w:ascii="Garamond" w:hAnsi="Garamond" w:cs="Arial"/>
          <w:b/>
          <w:bCs/>
          <w:sz w:val="24"/>
          <w:szCs w:val="24"/>
          <w:u w:val="single"/>
        </w:rPr>
        <w:t>Piano di razionalizzazione</w:t>
      </w:r>
      <w:r w:rsidRPr="007A506F">
        <w:rPr>
          <w:rFonts w:ascii="Garamond" w:hAnsi="Garamond" w:cs="Arial"/>
          <w:b/>
          <w:bCs/>
          <w:sz w:val="24"/>
          <w:szCs w:val="24"/>
          <w:u w:val="single"/>
        </w:rPr>
        <w:t>.</w:t>
      </w:r>
    </w:p>
    <w:p w:rsidR="001B11C6" w:rsidRPr="007A506F" w:rsidRDefault="001B11C6" w:rsidP="001B11C6">
      <w:pPr>
        <w:autoSpaceDE w:val="0"/>
        <w:autoSpaceDN w:val="0"/>
        <w:adjustRightInd w:val="0"/>
        <w:spacing w:after="0" w:line="240" w:lineRule="auto"/>
        <w:jc w:val="both"/>
        <w:rPr>
          <w:rFonts w:ascii="Garamond" w:hAnsi="Garamond" w:cs="Arial"/>
          <w:bCs/>
          <w:sz w:val="24"/>
          <w:szCs w:val="24"/>
        </w:rPr>
      </w:pPr>
    </w:p>
    <w:p w:rsidR="00CF2CC4" w:rsidRDefault="00E151E5" w:rsidP="00CF2CC4">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 xml:space="preserve">Al fine di razionalizzare ulteriormente le partecipazioni, </w:t>
      </w:r>
      <w:r w:rsidR="00CF2CC4">
        <w:rPr>
          <w:rFonts w:ascii="Garamond" w:hAnsi="Garamond" w:cs="Arial"/>
          <w:bCs/>
          <w:sz w:val="24"/>
          <w:szCs w:val="24"/>
        </w:rPr>
        <w:t>pare opportuno adottare un piano che preveda:</w:t>
      </w:r>
    </w:p>
    <w:p w:rsidR="00CF2CC4" w:rsidRDefault="00CF2CC4" w:rsidP="00CF2CC4">
      <w:pPr>
        <w:autoSpaceDE w:val="0"/>
        <w:autoSpaceDN w:val="0"/>
        <w:adjustRightInd w:val="0"/>
        <w:spacing w:after="0" w:line="240" w:lineRule="auto"/>
        <w:jc w:val="both"/>
        <w:rPr>
          <w:rFonts w:ascii="Garamond" w:hAnsi="Garamond" w:cs="Arial"/>
          <w:bCs/>
          <w:sz w:val="24"/>
          <w:szCs w:val="24"/>
        </w:rPr>
      </w:pPr>
      <w:r w:rsidRPr="00CF2CC4">
        <w:rPr>
          <w:rFonts w:ascii="Garamond" w:hAnsi="Garamond" w:cs="Arial"/>
          <w:b/>
          <w:bCs/>
          <w:i/>
          <w:sz w:val="24"/>
          <w:szCs w:val="24"/>
        </w:rPr>
        <w:t>(i)</w:t>
      </w:r>
      <w:r w:rsidRPr="00CF2CC4">
        <w:rPr>
          <w:rFonts w:ascii="Garamond" w:hAnsi="Garamond" w:cs="Arial"/>
          <w:bCs/>
          <w:sz w:val="24"/>
          <w:szCs w:val="24"/>
        </w:rPr>
        <w:t xml:space="preserve"> </w:t>
      </w:r>
      <w:r w:rsidR="00736A04">
        <w:rPr>
          <w:rFonts w:ascii="Garamond" w:hAnsi="Garamond" w:cs="Arial"/>
          <w:bCs/>
          <w:sz w:val="24"/>
          <w:szCs w:val="24"/>
        </w:rPr>
        <w:t xml:space="preserve">il </w:t>
      </w:r>
      <w:r w:rsidRPr="00CF2CC4">
        <w:rPr>
          <w:rFonts w:ascii="Garamond" w:hAnsi="Garamond" w:cs="Arial"/>
          <w:bCs/>
          <w:sz w:val="24"/>
          <w:szCs w:val="24"/>
        </w:rPr>
        <w:t xml:space="preserve">perfezionamento della dismissione delle attività industriali da parte di SCRP S.p.A. con la cessione delle infrastrutture funzionali al servizio idrico integrato a Padania Acque S.p.A. e l’alienazione della partecipazione in Biofor Energia S.r.l.; </w:t>
      </w:r>
    </w:p>
    <w:p w:rsidR="00736A04" w:rsidRDefault="00CF2CC4" w:rsidP="00CF2CC4">
      <w:pPr>
        <w:autoSpaceDE w:val="0"/>
        <w:autoSpaceDN w:val="0"/>
        <w:adjustRightInd w:val="0"/>
        <w:spacing w:after="0" w:line="240" w:lineRule="auto"/>
        <w:jc w:val="both"/>
        <w:rPr>
          <w:rFonts w:ascii="Garamond" w:hAnsi="Garamond" w:cs="Arial"/>
          <w:bCs/>
          <w:sz w:val="24"/>
          <w:szCs w:val="24"/>
        </w:rPr>
      </w:pPr>
      <w:r w:rsidRPr="00736A04">
        <w:rPr>
          <w:rFonts w:ascii="Garamond" w:hAnsi="Garamond" w:cs="Arial"/>
          <w:b/>
          <w:bCs/>
          <w:i/>
          <w:sz w:val="24"/>
          <w:szCs w:val="24"/>
        </w:rPr>
        <w:t>(ii)</w:t>
      </w:r>
      <w:r w:rsidRPr="00CF2CC4">
        <w:rPr>
          <w:rFonts w:ascii="Garamond" w:hAnsi="Garamond" w:cs="Arial"/>
          <w:bCs/>
          <w:sz w:val="24"/>
          <w:szCs w:val="24"/>
        </w:rPr>
        <w:t xml:space="preserve"> </w:t>
      </w:r>
      <w:r w:rsidR="00736A04">
        <w:rPr>
          <w:rFonts w:ascii="Garamond" w:hAnsi="Garamond" w:cs="Arial"/>
          <w:bCs/>
          <w:sz w:val="24"/>
          <w:szCs w:val="24"/>
        </w:rPr>
        <w:t xml:space="preserve">la </w:t>
      </w:r>
      <w:r w:rsidRPr="00CF2CC4">
        <w:rPr>
          <w:rFonts w:ascii="Garamond" w:hAnsi="Garamond" w:cs="Arial"/>
          <w:bCs/>
          <w:sz w:val="24"/>
          <w:szCs w:val="24"/>
        </w:rPr>
        <w:t>concentrazione di tutte le attività strategiche in capo a Consorzio It S.r.l., previa acquisizione della partecipazione totalitaria in seguito all’acquisto della quota di minoranza (10%) attualmente detenuta da Padania Acque S.p.A. e previo adeguamento delle previsioni statutarie per estendere l’oggetto sociale all’esercizio delle attività attualmente svolte da SCRP S.p.A. nell’interesse dei Comuni soci, con trasformazione di Consorzio It S.r.l. in S.p.A.</w:t>
      </w:r>
      <w:r w:rsidR="009D5B98">
        <w:rPr>
          <w:rFonts w:ascii="Garamond" w:hAnsi="Garamond" w:cs="Arial"/>
          <w:bCs/>
          <w:sz w:val="24"/>
          <w:szCs w:val="24"/>
        </w:rPr>
        <w:t xml:space="preserve"> ed aumento del capitale</w:t>
      </w:r>
      <w:r w:rsidR="005B0196">
        <w:rPr>
          <w:rFonts w:ascii="Garamond" w:hAnsi="Garamond" w:cs="Arial"/>
          <w:bCs/>
          <w:sz w:val="24"/>
          <w:szCs w:val="24"/>
        </w:rPr>
        <w:t xml:space="preserve">. </w:t>
      </w:r>
      <w:r w:rsidR="009D5B98">
        <w:rPr>
          <w:rFonts w:ascii="Garamond" w:hAnsi="Garamond" w:cs="Arial"/>
          <w:bCs/>
          <w:sz w:val="24"/>
          <w:szCs w:val="24"/>
        </w:rPr>
        <w:t>In tale fase, SCRP effettuerà un versamento di euro 500.mila a Consorzio IT in conto aumento capitale</w:t>
      </w:r>
      <w:r w:rsidRPr="00CF2CC4">
        <w:rPr>
          <w:rFonts w:ascii="Garamond" w:hAnsi="Garamond" w:cs="Arial"/>
          <w:bCs/>
          <w:sz w:val="24"/>
          <w:szCs w:val="24"/>
        </w:rPr>
        <w:t xml:space="preserve">; </w:t>
      </w:r>
    </w:p>
    <w:p w:rsidR="00736A04" w:rsidRDefault="00CF2CC4" w:rsidP="00CF2CC4">
      <w:pPr>
        <w:autoSpaceDE w:val="0"/>
        <w:autoSpaceDN w:val="0"/>
        <w:adjustRightInd w:val="0"/>
        <w:spacing w:after="0" w:line="240" w:lineRule="auto"/>
        <w:jc w:val="both"/>
        <w:rPr>
          <w:rFonts w:ascii="Garamond" w:hAnsi="Garamond" w:cs="Arial"/>
          <w:bCs/>
          <w:sz w:val="24"/>
          <w:szCs w:val="24"/>
        </w:rPr>
      </w:pPr>
      <w:r w:rsidRPr="00736A04">
        <w:rPr>
          <w:rFonts w:ascii="Garamond" w:hAnsi="Garamond" w:cs="Arial"/>
          <w:b/>
          <w:bCs/>
          <w:i/>
          <w:sz w:val="24"/>
          <w:szCs w:val="24"/>
        </w:rPr>
        <w:t>(iii)</w:t>
      </w:r>
      <w:r w:rsidRPr="00CF2CC4">
        <w:rPr>
          <w:rFonts w:ascii="Garamond" w:hAnsi="Garamond" w:cs="Arial"/>
          <w:bCs/>
          <w:sz w:val="24"/>
          <w:szCs w:val="24"/>
        </w:rPr>
        <w:t xml:space="preserve"> </w:t>
      </w:r>
      <w:r w:rsidR="00736A04">
        <w:rPr>
          <w:rFonts w:ascii="Garamond" w:hAnsi="Garamond" w:cs="Arial"/>
          <w:bCs/>
          <w:sz w:val="24"/>
          <w:szCs w:val="24"/>
        </w:rPr>
        <w:t xml:space="preserve">la </w:t>
      </w:r>
      <w:r w:rsidRPr="00CF2CC4">
        <w:rPr>
          <w:rFonts w:ascii="Garamond" w:hAnsi="Garamond" w:cs="Arial"/>
          <w:bCs/>
          <w:sz w:val="24"/>
          <w:szCs w:val="24"/>
        </w:rPr>
        <w:t xml:space="preserve">attuazione di tutte le iniziative necessarie per garantire la continuità delle funzioni di Centrale di committenza e dei servizi di committenza ausiliari, anche mediante l’immediato conferimento, ove necessario, del correlativo ramo d’azienda alla controllata Consorzio It S.r.l.; </w:t>
      </w:r>
    </w:p>
    <w:p w:rsidR="00736A04" w:rsidRDefault="00CF2CC4" w:rsidP="00CF2CC4">
      <w:pPr>
        <w:autoSpaceDE w:val="0"/>
        <w:autoSpaceDN w:val="0"/>
        <w:adjustRightInd w:val="0"/>
        <w:spacing w:after="0" w:line="240" w:lineRule="auto"/>
        <w:jc w:val="both"/>
        <w:rPr>
          <w:rFonts w:ascii="Garamond" w:hAnsi="Garamond" w:cs="Arial"/>
          <w:bCs/>
          <w:sz w:val="24"/>
          <w:szCs w:val="24"/>
        </w:rPr>
      </w:pPr>
      <w:r w:rsidRPr="00736A04">
        <w:rPr>
          <w:rFonts w:ascii="Garamond" w:hAnsi="Garamond" w:cs="Arial"/>
          <w:b/>
          <w:bCs/>
          <w:i/>
          <w:sz w:val="24"/>
          <w:szCs w:val="24"/>
        </w:rPr>
        <w:t>(iv)</w:t>
      </w:r>
      <w:r w:rsidRPr="00CF2CC4">
        <w:rPr>
          <w:rFonts w:ascii="Garamond" w:hAnsi="Garamond" w:cs="Arial"/>
          <w:bCs/>
          <w:sz w:val="24"/>
          <w:szCs w:val="24"/>
        </w:rPr>
        <w:t xml:space="preserve"> scioglimento e messa in liquidazione volontaria di SCRP S.p.A.; </w:t>
      </w:r>
    </w:p>
    <w:p w:rsidR="00CF2CC4" w:rsidRDefault="00CF2CC4" w:rsidP="00CF2CC4">
      <w:pPr>
        <w:autoSpaceDE w:val="0"/>
        <w:autoSpaceDN w:val="0"/>
        <w:adjustRightInd w:val="0"/>
        <w:spacing w:after="0" w:line="240" w:lineRule="auto"/>
        <w:jc w:val="both"/>
        <w:rPr>
          <w:rFonts w:ascii="Garamond" w:hAnsi="Garamond" w:cs="Arial"/>
          <w:bCs/>
          <w:sz w:val="24"/>
          <w:szCs w:val="24"/>
        </w:rPr>
      </w:pPr>
      <w:r w:rsidRPr="00736A04">
        <w:rPr>
          <w:rFonts w:ascii="Garamond" w:hAnsi="Garamond" w:cs="Arial"/>
          <w:b/>
          <w:bCs/>
          <w:i/>
          <w:sz w:val="24"/>
          <w:szCs w:val="24"/>
        </w:rPr>
        <w:t>(v)</w:t>
      </w:r>
      <w:r w:rsidRPr="00CF2CC4">
        <w:rPr>
          <w:rFonts w:ascii="Garamond" w:hAnsi="Garamond" w:cs="Arial"/>
          <w:bCs/>
          <w:sz w:val="24"/>
          <w:szCs w:val="24"/>
        </w:rPr>
        <w:t xml:space="preserve"> devoluzione a Consorzio It di tutte le altre attività, nonché di tutti gli altri beni e cespiti facenti capo a SCRP S.p.A. (e non oggetto dei processi di dismissione già intrapresi e di cui si auspica il completamento quanto prima e in ogni caso prima del perfezionamento dell’operazione di fusione inversa) attraverso la sua fusione per incorporazione in Consorzio It con redistribuzione delle partecipazioni sociali di Consorzio It ai Comuni nella medesima quota percentuale da essi attualmente detenuta in SCRP S.p.A. nell’ottica di preservare il controllo congiunto necessario per dare attuazione agli affidamenti </w:t>
      </w:r>
      <w:r w:rsidRPr="00CF2CC4">
        <w:rPr>
          <w:rFonts w:ascii="Garamond" w:hAnsi="Garamond" w:cs="Arial"/>
          <w:bCs/>
          <w:i/>
          <w:sz w:val="24"/>
          <w:szCs w:val="24"/>
        </w:rPr>
        <w:t xml:space="preserve">in house </w:t>
      </w:r>
      <w:r w:rsidRPr="00CF2CC4">
        <w:rPr>
          <w:rFonts w:ascii="Garamond" w:hAnsi="Garamond" w:cs="Arial"/>
          <w:bCs/>
          <w:sz w:val="24"/>
          <w:szCs w:val="24"/>
        </w:rPr>
        <w:t>ai sensi degli articoli 5 e 192 D. Lgs. 50/2016</w:t>
      </w:r>
      <w:r w:rsidR="00736A04">
        <w:rPr>
          <w:rFonts w:ascii="Garamond" w:hAnsi="Garamond" w:cs="Arial"/>
          <w:bCs/>
          <w:sz w:val="24"/>
          <w:szCs w:val="24"/>
        </w:rPr>
        <w:t>;</w:t>
      </w:r>
    </w:p>
    <w:p w:rsidR="00736A04" w:rsidRPr="00736A04" w:rsidRDefault="00736A04" w:rsidP="00CF2CC4">
      <w:pPr>
        <w:autoSpaceDE w:val="0"/>
        <w:autoSpaceDN w:val="0"/>
        <w:adjustRightInd w:val="0"/>
        <w:spacing w:after="0" w:line="240" w:lineRule="auto"/>
        <w:jc w:val="both"/>
        <w:rPr>
          <w:rFonts w:ascii="Garamond" w:hAnsi="Garamond" w:cs="Arial"/>
          <w:bCs/>
          <w:sz w:val="24"/>
          <w:szCs w:val="24"/>
        </w:rPr>
      </w:pPr>
      <w:r>
        <w:rPr>
          <w:rFonts w:ascii="Garamond" w:hAnsi="Garamond" w:cs="Arial"/>
          <w:b/>
          <w:bCs/>
          <w:i/>
          <w:sz w:val="24"/>
          <w:szCs w:val="24"/>
        </w:rPr>
        <w:t xml:space="preserve">(vì) </w:t>
      </w:r>
      <w:r>
        <w:rPr>
          <w:rFonts w:ascii="Garamond" w:hAnsi="Garamond" w:cs="Arial"/>
          <w:bCs/>
          <w:sz w:val="24"/>
          <w:szCs w:val="24"/>
        </w:rPr>
        <w:t xml:space="preserve">successivo </w:t>
      </w:r>
      <w:r w:rsidR="00707992">
        <w:rPr>
          <w:rFonts w:ascii="Garamond" w:hAnsi="Garamond" w:cs="Arial"/>
          <w:bCs/>
          <w:sz w:val="24"/>
          <w:szCs w:val="24"/>
        </w:rPr>
        <w:t xml:space="preserve">eventuale </w:t>
      </w:r>
      <w:r>
        <w:rPr>
          <w:rFonts w:ascii="Garamond" w:hAnsi="Garamond" w:cs="Arial"/>
          <w:bCs/>
          <w:sz w:val="24"/>
          <w:szCs w:val="24"/>
        </w:rPr>
        <w:t xml:space="preserve">aumento </w:t>
      </w:r>
      <w:r w:rsidR="00583764">
        <w:rPr>
          <w:rFonts w:ascii="Garamond" w:hAnsi="Garamond" w:cs="Arial"/>
          <w:bCs/>
          <w:sz w:val="24"/>
          <w:szCs w:val="24"/>
        </w:rPr>
        <w:t>del capitale di Consorzio IT</w:t>
      </w:r>
      <w:r>
        <w:rPr>
          <w:rFonts w:ascii="Garamond" w:hAnsi="Garamond" w:cs="Arial"/>
          <w:bCs/>
          <w:sz w:val="24"/>
          <w:szCs w:val="24"/>
        </w:rPr>
        <w:t>, con azioni di nuova emissione, per consentire agli Enti che siano soci di Padania Acque ma non anche di SCRP</w:t>
      </w:r>
      <w:r w:rsidR="00583764">
        <w:rPr>
          <w:rFonts w:ascii="Garamond" w:hAnsi="Garamond" w:cs="Arial"/>
          <w:bCs/>
          <w:sz w:val="24"/>
          <w:szCs w:val="24"/>
        </w:rPr>
        <w:t xml:space="preserve"> e che si vogliano riservare la possibilità di affidare </w:t>
      </w:r>
      <w:r w:rsidR="00583764" w:rsidRPr="00583764">
        <w:rPr>
          <w:rFonts w:ascii="Garamond" w:hAnsi="Garamond" w:cs="Arial"/>
          <w:bCs/>
          <w:i/>
          <w:sz w:val="24"/>
          <w:szCs w:val="24"/>
        </w:rPr>
        <w:t>in house</w:t>
      </w:r>
      <w:r w:rsidR="00583764">
        <w:rPr>
          <w:rFonts w:ascii="Garamond" w:hAnsi="Garamond" w:cs="Arial"/>
          <w:bCs/>
          <w:sz w:val="24"/>
          <w:szCs w:val="24"/>
        </w:rPr>
        <w:t xml:space="preserve"> a Consorzio IT</w:t>
      </w:r>
      <w:r>
        <w:rPr>
          <w:rFonts w:ascii="Garamond" w:hAnsi="Garamond" w:cs="Arial"/>
          <w:bCs/>
          <w:sz w:val="24"/>
          <w:szCs w:val="24"/>
        </w:rPr>
        <w:t xml:space="preserve">, </w:t>
      </w:r>
      <w:r w:rsidR="00583764">
        <w:rPr>
          <w:rFonts w:ascii="Garamond" w:hAnsi="Garamond" w:cs="Arial"/>
          <w:bCs/>
          <w:sz w:val="24"/>
          <w:szCs w:val="24"/>
        </w:rPr>
        <w:t xml:space="preserve">di entrare a far parte della compagine di questa ultima. </w:t>
      </w:r>
    </w:p>
    <w:p w:rsidR="00C27EC1" w:rsidRPr="007A506F" w:rsidRDefault="00C27EC1" w:rsidP="00C27EC1">
      <w:pPr>
        <w:autoSpaceDE w:val="0"/>
        <w:autoSpaceDN w:val="0"/>
        <w:adjustRightInd w:val="0"/>
        <w:spacing w:after="0" w:line="240" w:lineRule="auto"/>
        <w:jc w:val="both"/>
        <w:rPr>
          <w:rFonts w:ascii="Garamond" w:hAnsi="Garamond" w:cs="Arial"/>
          <w:bCs/>
          <w:sz w:val="24"/>
          <w:szCs w:val="24"/>
        </w:rPr>
      </w:pPr>
    </w:p>
    <w:p w:rsidR="006F3253" w:rsidRDefault="00724B3B" w:rsidP="00C27EC1">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ab/>
      </w:r>
      <w:r w:rsidR="006F3253">
        <w:rPr>
          <w:rFonts w:ascii="Garamond" w:hAnsi="Garamond" w:cs="Arial"/>
          <w:bCs/>
          <w:sz w:val="24"/>
          <w:szCs w:val="24"/>
        </w:rPr>
        <w:t xml:space="preserve">Anzitutto, la cessione delle quote di Consorzio IT di proprietà di Padania Acque è pienamente conforme ai principi di razionalità e ragionevolezza. Infatti, </w:t>
      </w:r>
      <w:r w:rsidR="006F3253">
        <w:rPr>
          <w:rFonts w:ascii="Garamond" w:hAnsi="Garamond" w:cs="Arial"/>
          <w:bCs/>
          <w:sz w:val="24"/>
          <w:szCs w:val="24"/>
        </w:rPr>
        <w:lastRenderedPageBreak/>
        <w:t>non tutti i soci di Padania Acque si avvalgono di Consorzio IT. Sarà quindi opportuno che ciascuno di essi decida se acquistare, dopo la fusione, azioni di CIT.</w:t>
      </w:r>
    </w:p>
    <w:p w:rsidR="006F3253" w:rsidRDefault="006F3253" w:rsidP="00C27EC1">
      <w:pPr>
        <w:autoSpaceDE w:val="0"/>
        <w:autoSpaceDN w:val="0"/>
        <w:adjustRightInd w:val="0"/>
        <w:spacing w:after="0" w:line="240" w:lineRule="auto"/>
        <w:jc w:val="both"/>
        <w:rPr>
          <w:rFonts w:ascii="Garamond" w:hAnsi="Garamond" w:cs="Arial"/>
          <w:bCs/>
          <w:sz w:val="24"/>
          <w:szCs w:val="24"/>
        </w:rPr>
      </w:pPr>
    </w:p>
    <w:p w:rsidR="00C27EC1" w:rsidRDefault="00724B3B" w:rsidP="006F3253">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Cs/>
          <w:sz w:val="24"/>
          <w:szCs w:val="24"/>
        </w:rPr>
        <w:t>Siffatta soluzione è ottimale sotto una pluralità di profili.</w:t>
      </w:r>
    </w:p>
    <w:p w:rsidR="00724B3B" w:rsidRDefault="00724B3B" w:rsidP="00C27EC1">
      <w:pPr>
        <w:autoSpaceDE w:val="0"/>
        <w:autoSpaceDN w:val="0"/>
        <w:adjustRightInd w:val="0"/>
        <w:spacing w:after="0" w:line="240" w:lineRule="auto"/>
        <w:jc w:val="both"/>
        <w:rPr>
          <w:rFonts w:ascii="Garamond" w:hAnsi="Garamond" w:cs="Arial"/>
          <w:bCs/>
          <w:sz w:val="24"/>
          <w:szCs w:val="24"/>
        </w:rPr>
      </w:pPr>
    </w:p>
    <w:p w:rsidR="00724B3B" w:rsidRDefault="00724B3B" w:rsidP="00C27EC1">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ab/>
      </w:r>
      <w:r>
        <w:rPr>
          <w:rFonts w:ascii="Garamond" w:hAnsi="Garamond" w:cs="Arial"/>
          <w:b/>
          <w:bCs/>
          <w:sz w:val="24"/>
          <w:szCs w:val="24"/>
          <w:u w:val="single"/>
        </w:rPr>
        <w:t>Primo profilo</w:t>
      </w:r>
      <w:r>
        <w:rPr>
          <w:rFonts w:ascii="Garamond" w:hAnsi="Garamond" w:cs="Arial"/>
          <w:bCs/>
          <w:sz w:val="24"/>
          <w:szCs w:val="24"/>
        </w:rPr>
        <w:t xml:space="preserve">: </w:t>
      </w:r>
      <w:r>
        <w:rPr>
          <w:rFonts w:ascii="Garamond" w:hAnsi="Garamond" w:cs="Arial"/>
          <w:b/>
          <w:bCs/>
          <w:sz w:val="24"/>
          <w:szCs w:val="24"/>
          <w:u w:val="single"/>
        </w:rPr>
        <w:t>contenimento dei costi di gestione e amministrazione</w:t>
      </w:r>
      <w:r>
        <w:rPr>
          <w:rFonts w:ascii="Garamond" w:hAnsi="Garamond" w:cs="Arial"/>
          <w:bCs/>
          <w:sz w:val="24"/>
          <w:szCs w:val="24"/>
        </w:rPr>
        <w:t xml:space="preserve">. </w:t>
      </w:r>
    </w:p>
    <w:p w:rsidR="00724B3B" w:rsidRDefault="00724B3B" w:rsidP="00C27EC1">
      <w:pPr>
        <w:autoSpaceDE w:val="0"/>
        <w:autoSpaceDN w:val="0"/>
        <w:adjustRightInd w:val="0"/>
        <w:spacing w:after="0" w:line="240" w:lineRule="auto"/>
        <w:jc w:val="both"/>
        <w:rPr>
          <w:rFonts w:ascii="Garamond" w:hAnsi="Garamond" w:cs="Arial"/>
          <w:bCs/>
          <w:sz w:val="24"/>
          <w:szCs w:val="24"/>
        </w:rPr>
      </w:pPr>
    </w:p>
    <w:p w:rsidR="00724B3B" w:rsidRDefault="00724B3B" w:rsidP="00C27EC1">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ab/>
        <w:t>Per quanto si tratti di voci di spesa di non eccessiva rilevanza, la fusione consentirebbe</w:t>
      </w:r>
      <w:r w:rsidR="009D5B98">
        <w:rPr>
          <w:rFonts w:ascii="Garamond" w:hAnsi="Garamond" w:cs="Arial"/>
          <w:bCs/>
          <w:sz w:val="24"/>
          <w:szCs w:val="24"/>
        </w:rPr>
        <w:t xml:space="preserve"> fra l’altro</w:t>
      </w:r>
      <w:r>
        <w:rPr>
          <w:rFonts w:ascii="Garamond" w:hAnsi="Garamond" w:cs="Arial"/>
          <w:bCs/>
          <w:sz w:val="24"/>
          <w:szCs w:val="24"/>
        </w:rPr>
        <w:t>:</w:t>
      </w:r>
    </w:p>
    <w:p w:rsidR="00724B3B" w:rsidRDefault="00724B3B" w:rsidP="00C27EC1">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 xml:space="preserve">1) </w:t>
      </w:r>
      <w:r w:rsidR="009D5B98">
        <w:rPr>
          <w:rFonts w:ascii="Garamond" w:hAnsi="Garamond" w:cs="Arial"/>
          <w:bCs/>
          <w:sz w:val="24"/>
          <w:szCs w:val="24"/>
        </w:rPr>
        <w:t>di ridurre il numero di amministratori, complessivamente considerati, a tre;</w:t>
      </w:r>
    </w:p>
    <w:p w:rsidR="009D5B98" w:rsidRDefault="009D5B98" w:rsidP="00C27EC1">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2) di ridurre il numero di scritture contabili e sociali necessarie;</w:t>
      </w:r>
    </w:p>
    <w:p w:rsidR="009D5B98" w:rsidRPr="00724B3B" w:rsidRDefault="009D5B98" w:rsidP="00C27EC1">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3) di ridurre i costi per le attività fiscali e di bilancio, e per le incombenze di lavoro.</w:t>
      </w:r>
    </w:p>
    <w:p w:rsidR="00E61402" w:rsidRPr="007A506F" w:rsidRDefault="00E61402" w:rsidP="00E61402">
      <w:pPr>
        <w:autoSpaceDE w:val="0"/>
        <w:autoSpaceDN w:val="0"/>
        <w:adjustRightInd w:val="0"/>
        <w:spacing w:after="0" w:line="240" w:lineRule="auto"/>
        <w:jc w:val="both"/>
        <w:rPr>
          <w:rFonts w:ascii="Garamond" w:hAnsi="Garamond" w:cs="Arial"/>
          <w:bCs/>
          <w:sz w:val="24"/>
          <w:szCs w:val="24"/>
        </w:rPr>
      </w:pPr>
    </w:p>
    <w:p w:rsidR="009D5B98" w:rsidRDefault="009D5B98" w:rsidP="009D5B98">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
          <w:bCs/>
          <w:sz w:val="24"/>
          <w:szCs w:val="24"/>
          <w:u w:val="single"/>
        </w:rPr>
        <w:t>Secondo profilo</w:t>
      </w:r>
      <w:r>
        <w:rPr>
          <w:rFonts w:ascii="Garamond" w:hAnsi="Garamond" w:cs="Arial"/>
          <w:bCs/>
          <w:sz w:val="24"/>
          <w:szCs w:val="24"/>
        </w:rPr>
        <w:t xml:space="preserve">: </w:t>
      </w:r>
      <w:r>
        <w:rPr>
          <w:rFonts w:ascii="Garamond" w:hAnsi="Garamond" w:cs="Arial"/>
          <w:b/>
          <w:bCs/>
          <w:sz w:val="24"/>
          <w:szCs w:val="24"/>
          <w:u w:val="single"/>
        </w:rPr>
        <w:t>snellimento delle procedure</w:t>
      </w:r>
      <w:r>
        <w:rPr>
          <w:rFonts w:ascii="Garamond" w:hAnsi="Garamond" w:cs="Arial"/>
          <w:bCs/>
          <w:sz w:val="24"/>
          <w:szCs w:val="24"/>
        </w:rPr>
        <w:t xml:space="preserve">. </w:t>
      </w:r>
    </w:p>
    <w:p w:rsidR="009D5B98" w:rsidRDefault="009D5B98" w:rsidP="009D5B98">
      <w:pPr>
        <w:autoSpaceDE w:val="0"/>
        <w:autoSpaceDN w:val="0"/>
        <w:adjustRightInd w:val="0"/>
        <w:spacing w:after="0" w:line="240" w:lineRule="auto"/>
        <w:jc w:val="both"/>
        <w:rPr>
          <w:rFonts w:ascii="Garamond" w:hAnsi="Garamond" w:cs="Arial"/>
          <w:bCs/>
          <w:sz w:val="24"/>
          <w:szCs w:val="24"/>
        </w:rPr>
      </w:pPr>
    </w:p>
    <w:p w:rsidR="009D5B98" w:rsidRDefault="009D5B98" w:rsidP="009D5B98">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ab/>
        <w:t>La unificazione delle attività controllata, sotto il profilo societario, direttamente dai Comuni, senza il tramite di una holding, consente un risparmio nelle procedure.</w:t>
      </w:r>
    </w:p>
    <w:p w:rsidR="009D5B98" w:rsidRDefault="009D5B98" w:rsidP="009D5B98">
      <w:pPr>
        <w:autoSpaceDE w:val="0"/>
        <w:autoSpaceDN w:val="0"/>
        <w:adjustRightInd w:val="0"/>
        <w:spacing w:after="0" w:line="240" w:lineRule="auto"/>
        <w:jc w:val="both"/>
        <w:rPr>
          <w:rFonts w:ascii="Garamond" w:hAnsi="Garamond" w:cs="Arial"/>
          <w:bCs/>
          <w:sz w:val="24"/>
          <w:szCs w:val="24"/>
        </w:rPr>
      </w:pPr>
    </w:p>
    <w:p w:rsidR="009D5B98" w:rsidRDefault="009D5B98" w:rsidP="009D5B98">
      <w:pPr>
        <w:autoSpaceDE w:val="0"/>
        <w:autoSpaceDN w:val="0"/>
        <w:adjustRightInd w:val="0"/>
        <w:spacing w:after="0" w:line="240" w:lineRule="auto"/>
        <w:jc w:val="both"/>
        <w:rPr>
          <w:rFonts w:ascii="Garamond" w:hAnsi="Garamond" w:cs="Arial"/>
          <w:bCs/>
          <w:sz w:val="24"/>
          <w:szCs w:val="24"/>
        </w:rPr>
      </w:pPr>
      <w:r>
        <w:rPr>
          <w:rFonts w:ascii="Garamond" w:hAnsi="Garamond" w:cs="Arial"/>
          <w:bCs/>
          <w:sz w:val="24"/>
          <w:szCs w:val="24"/>
        </w:rPr>
        <w:tab/>
      </w:r>
      <w:r w:rsidR="00DE6392">
        <w:rPr>
          <w:rFonts w:ascii="Garamond" w:hAnsi="Garamond" w:cs="Arial"/>
          <w:bCs/>
          <w:sz w:val="24"/>
          <w:szCs w:val="24"/>
        </w:rPr>
        <w:t>Si eviterà, pertanto, che delibere di Consorzio IT debbano essere precedute da delibere di SCRP</w:t>
      </w:r>
      <w:r w:rsidR="0080048F">
        <w:rPr>
          <w:rFonts w:ascii="Garamond" w:hAnsi="Garamond" w:cs="Arial"/>
          <w:bCs/>
          <w:sz w:val="24"/>
          <w:szCs w:val="24"/>
        </w:rPr>
        <w:t xml:space="preserve">, ed altri </w:t>
      </w:r>
      <w:r w:rsidR="0080048F" w:rsidRPr="0080048F">
        <w:rPr>
          <w:rFonts w:ascii="Garamond" w:hAnsi="Garamond" w:cs="Arial"/>
          <w:bCs/>
          <w:i/>
          <w:sz w:val="24"/>
          <w:szCs w:val="24"/>
        </w:rPr>
        <w:t>doppi passaggi</w:t>
      </w:r>
      <w:r w:rsidR="0080048F">
        <w:rPr>
          <w:rFonts w:ascii="Garamond" w:hAnsi="Garamond" w:cs="Arial"/>
          <w:bCs/>
          <w:sz w:val="24"/>
          <w:szCs w:val="24"/>
        </w:rPr>
        <w:t>.</w:t>
      </w:r>
    </w:p>
    <w:p w:rsidR="00BD2D33" w:rsidRPr="007A506F" w:rsidRDefault="00BD2D33" w:rsidP="00E61402">
      <w:pPr>
        <w:autoSpaceDE w:val="0"/>
        <w:autoSpaceDN w:val="0"/>
        <w:adjustRightInd w:val="0"/>
        <w:spacing w:after="0" w:line="240" w:lineRule="auto"/>
        <w:jc w:val="both"/>
        <w:rPr>
          <w:rFonts w:ascii="Garamond" w:hAnsi="Garamond" w:cs="Arial"/>
          <w:bCs/>
          <w:sz w:val="24"/>
          <w:szCs w:val="24"/>
        </w:rPr>
      </w:pPr>
    </w:p>
    <w:p w:rsidR="0080048F" w:rsidRDefault="0080048F" w:rsidP="0080048F">
      <w:pPr>
        <w:autoSpaceDE w:val="0"/>
        <w:autoSpaceDN w:val="0"/>
        <w:adjustRightInd w:val="0"/>
        <w:spacing w:after="0" w:line="240" w:lineRule="auto"/>
        <w:ind w:firstLine="708"/>
        <w:jc w:val="both"/>
        <w:rPr>
          <w:rFonts w:ascii="Garamond" w:hAnsi="Garamond" w:cs="Arial"/>
          <w:bCs/>
          <w:sz w:val="24"/>
          <w:szCs w:val="24"/>
        </w:rPr>
      </w:pPr>
      <w:r>
        <w:rPr>
          <w:rFonts w:ascii="Garamond" w:hAnsi="Garamond" w:cs="Arial"/>
          <w:b/>
          <w:bCs/>
          <w:sz w:val="24"/>
          <w:szCs w:val="24"/>
          <w:u w:val="single"/>
        </w:rPr>
        <w:t>Terzo profilo</w:t>
      </w:r>
      <w:r>
        <w:rPr>
          <w:rFonts w:ascii="Garamond" w:hAnsi="Garamond" w:cs="Arial"/>
          <w:bCs/>
          <w:sz w:val="24"/>
          <w:szCs w:val="24"/>
        </w:rPr>
        <w:t xml:space="preserve">: </w:t>
      </w:r>
      <w:r>
        <w:rPr>
          <w:rFonts w:ascii="Garamond" w:hAnsi="Garamond" w:cs="Arial"/>
          <w:b/>
          <w:bCs/>
          <w:sz w:val="24"/>
          <w:szCs w:val="24"/>
          <w:u w:val="single"/>
        </w:rPr>
        <w:t>rafforzamento ed estensione del controllo analogo</w:t>
      </w:r>
      <w:r>
        <w:rPr>
          <w:rFonts w:ascii="Garamond" w:hAnsi="Garamond" w:cs="Arial"/>
          <w:bCs/>
          <w:sz w:val="24"/>
          <w:szCs w:val="24"/>
        </w:rPr>
        <w:t xml:space="preserve">. </w:t>
      </w:r>
    </w:p>
    <w:p w:rsidR="0080048F" w:rsidRDefault="0080048F" w:rsidP="0080048F">
      <w:pPr>
        <w:autoSpaceDE w:val="0"/>
        <w:autoSpaceDN w:val="0"/>
        <w:adjustRightInd w:val="0"/>
        <w:spacing w:after="0" w:line="240" w:lineRule="auto"/>
        <w:jc w:val="both"/>
        <w:rPr>
          <w:rFonts w:ascii="Garamond" w:hAnsi="Garamond" w:cs="Arial"/>
          <w:bCs/>
          <w:sz w:val="24"/>
          <w:szCs w:val="24"/>
        </w:rPr>
      </w:pPr>
    </w:p>
    <w:p w:rsidR="00AB44BA" w:rsidRDefault="0080048F" w:rsidP="00AB44BA">
      <w:pPr>
        <w:spacing w:after="0" w:line="240" w:lineRule="auto"/>
        <w:contextualSpacing/>
        <w:jc w:val="both"/>
        <w:rPr>
          <w:rFonts w:ascii="Garamond" w:hAnsi="Garamond"/>
          <w:sz w:val="24"/>
          <w:szCs w:val="24"/>
        </w:rPr>
      </w:pPr>
      <w:r>
        <w:rPr>
          <w:rFonts w:ascii="Garamond" w:hAnsi="Garamond" w:cs="Arial"/>
          <w:bCs/>
          <w:sz w:val="24"/>
          <w:szCs w:val="24"/>
        </w:rPr>
        <w:tab/>
      </w:r>
      <w:r w:rsidR="00AB44BA">
        <w:rPr>
          <w:rFonts w:ascii="Garamond" w:hAnsi="Garamond"/>
          <w:sz w:val="24"/>
          <w:szCs w:val="24"/>
        </w:rPr>
        <w:t>Gli Enti Locali, oltre ai poteri derivanti dalla appartenenza al Comitato di Indirizzo e Controllo, disporranno anche dei poteri assembleari.</w:t>
      </w:r>
    </w:p>
    <w:p w:rsidR="00AB44BA" w:rsidRDefault="00AB44BA"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r>
        <w:rPr>
          <w:rFonts w:ascii="Garamond" w:hAnsi="Garamond"/>
          <w:sz w:val="24"/>
          <w:szCs w:val="24"/>
        </w:rPr>
        <w:tab/>
        <w:t>Saranno gli Enti Locali direttamente, ad esempio, ad approvare il bilancio; a deliberare in ordine alla revoca degli amministratori ed alle azioni di responsabilità nei loro confronti; a poter assumere le iniziative di cui all’art. 2409 cod. civ. – nell’attuale dubbio interpretativo circa la estensione del potere di cui all’art. 13, primo comma, alle partecipazioni indirette.</w:t>
      </w:r>
    </w:p>
    <w:p w:rsidR="00AB44BA" w:rsidRDefault="00AB44BA"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r>
        <w:rPr>
          <w:rFonts w:ascii="Garamond" w:hAnsi="Garamond"/>
          <w:sz w:val="24"/>
          <w:szCs w:val="24"/>
        </w:rPr>
        <w:tab/>
        <w:t xml:space="preserve">Non solo. Il controllo analogo verrà esteso anche alle attività di committenza, ed alle attività oggi svolte da </w:t>
      </w:r>
      <w:r w:rsidRPr="007F4875">
        <w:rPr>
          <w:rFonts w:ascii="Garamond" w:hAnsi="Garamond"/>
          <w:b/>
          <w:i/>
          <w:sz w:val="24"/>
          <w:szCs w:val="24"/>
        </w:rPr>
        <w:t>SCRP</w:t>
      </w:r>
      <w:r>
        <w:rPr>
          <w:rFonts w:ascii="Garamond" w:hAnsi="Garamond"/>
          <w:sz w:val="24"/>
          <w:szCs w:val="24"/>
        </w:rPr>
        <w:t xml:space="preserve">, che spesso si intrecciano con quelle rese da CIT. </w:t>
      </w:r>
      <w:r w:rsidR="00D82136">
        <w:rPr>
          <w:rFonts w:ascii="Garamond" w:hAnsi="Garamond"/>
          <w:sz w:val="24"/>
          <w:szCs w:val="24"/>
        </w:rPr>
        <w:t>Verrebbe esteso anche alla società che diverrà proprietaria di beni asserviti agli interessi sovracomunali.</w:t>
      </w:r>
    </w:p>
    <w:p w:rsidR="00CB4052" w:rsidRDefault="00CB4052" w:rsidP="00AB44BA">
      <w:pPr>
        <w:spacing w:after="0" w:line="240" w:lineRule="auto"/>
        <w:contextualSpacing/>
        <w:jc w:val="both"/>
        <w:rPr>
          <w:rFonts w:ascii="Garamond" w:hAnsi="Garamond"/>
          <w:sz w:val="24"/>
          <w:szCs w:val="24"/>
        </w:rPr>
      </w:pPr>
    </w:p>
    <w:p w:rsidR="00CB4052" w:rsidRDefault="00CB4052" w:rsidP="00AB44BA">
      <w:pPr>
        <w:spacing w:after="0" w:line="240" w:lineRule="auto"/>
        <w:contextualSpacing/>
        <w:jc w:val="both"/>
        <w:rPr>
          <w:rFonts w:ascii="Garamond" w:hAnsi="Garamond"/>
          <w:sz w:val="24"/>
          <w:szCs w:val="24"/>
        </w:rPr>
      </w:pPr>
    </w:p>
    <w:p w:rsidR="00CB4052" w:rsidRDefault="00CB4052" w:rsidP="00AB44BA">
      <w:pPr>
        <w:spacing w:after="0" w:line="240" w:lineRule="auto"/>
        <w:contextualSpacing/>
        <w:jc w:val="both"/>
        <w:rPr>
          <w:rFonts w:ascii="Garamond" w:hAnsi="Garamond"/>
          <w:sz w:val="24"/>
          <w:szCs w:val="24"/>
        </w:rPr>
      </w:pPr>
    </w:p>
    <w:p w:rsidR="00CB4052" w:rsidRDefault="00CB4052"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r>
        <w:rPr>
          <w:rFonts w:ascii="Garamond" w:hAnsi="Garamond"/>
          <w:sz w:val="24"/>
          <w:szCs w:val="24"/>
        </w:rPr>
        <w:tab/>
      </w:r>
      <w:r>
        <w:rPr>
          <w:rFonts w:ascii="Garamond" w:hAnsi="Garamond" w:cs="Arial"/>
          <w:b/>
          <w:bCs/>
          <w:sz w:val="24"/>
          <w:szCs w:val="24"/>
          <w:u w:val="single"/>
        </w:rPr>
        <w:t>Quarto profilo</w:t>
      </w:r>
      <w:r>
        <w:rPr>
          <w:rFonts w:ascii="Garamond" w:hAnsi="Garamond" w:cs="Arial"/>
          <w:bCs/>
          <w:sz w:val="24"/>
          <w:szCs w:val="24"/>
        </w:rPr>
        <w:t xml:space="preserve">: </w:t>
      </w:r>
      <w:r>
        <w:rPr>
          <w:rFonts w:ascii="Garamond" w:hAnsi="Garamond" w:cs="Arial"/>
          <w:b/>
          <w:bCs/>
          <w:sz w:val="24"/>
          <w:szCs w:val="24"/>
          <w:u w:val="single"/>
        </w:rPr>
        <w:t>unificazione e miglioramento dei servizi</w:t>
      </w:r>
      <w:r>
        <w:rPr>
          <w:rFonts w:ascii="Garamond" w:hAnsi="Garamond" w:cs="Arial"/>
          <w:bCs/>
          <w:sz w:val="24"/>
          <w:szCs w:val="24"/>
        </w:rPr>
        <w:t>.</w:t>
      </w:r>
    </w:p>
    <w:p w:rsidR="00BD2D33" w:rsidRPr="007A506F" w:rsidRDefault="00BD2D33" w:rsidP="00E61402">
      <w:pPr>
        <w:autoSpaceDE w:val="0"/>
        <w:autoSpaceDN w:val="0"/>
        <w:adjustRightInd w:val="0"/>
        <w:spacing w:after="0" w:line="240" w:lineRule="auto"/>
        <w:jc w:val="both"/>
        <w:rPr>
          <w:rFonts w:ascii="Garamond" w:hAnsi="Garamond" w:cs="Arial"/>
          <w:bCs/>
          <w:sz w:val="24"/>
          <w:szCs w:val="24"/>
        </w:rPr>
      </w:pPr>
    </w:p>
    <w:p w:rsidR="00AB44BA" w:rsidRDefault="00AB44BA" w:rsidP="00AB44BA">
      <w:pPr>
        <w:spacing w:after="0" w:line="240" w:lineRule="auto"/>
        <w:ind w:firstLine="708"/>
        <w:contextualSpacing/>
        <w:jc w:val="both"/>
        <w:rPr>
          <w:rFonts w:ascii="Garamond" w:hAnsi="Garamond"/>
          <w:sz w:val="24"/>
          <w:szCs w:val="24"/>
        </w:rPr>
      </w:pPr>
      <w:r>
        <w:rPr>
          <w:rFonts w:ascii="Garamond" w:hAnsi="Garamond"/>
          <w:sz w:val="24"/>
          <w:szCs w:val="24"/>
        </w:rPr>
        <w:t>Sovente, le due società necessitano di ricorrere l’una all’altra per lo svolgimento delle proprie attività.</w:t>
      </w:r>
    </w:p>
    <w:p w:rsidR="00AB44BA" w:rsidRDefault="00AB44BA"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r>
        <w:rPr>
          <w:rFonts w:ascii="Garamond" w:hAnsi="Garamond"/>
          <w:sz w:val="24"/>
          <w:szCs w:val="24"/>
        </w:rPr>
        <w:lastRenderedPageBreak/>
        <w:tab/>
        <w:t xml:space="preserve">In esito alla fusione, tutti i servizi saranno resi da un unico soggetto, avente unica organizzazione, e nel quale confluiranno tutti gli </w:t>
      </w:r>
      <w:r w:rsidRPr="00AB44BA">
        <w:rPr>
          <w:rFonts w:ascii="Garamond" w:hAnsi="Garamond"/>
          <w:i/>
          <w:sz w:val="24"/>
          <w:szCs w:val="24"/>
        </w:rPr>
        <w:t>assets</w:t>
      </w:r>
      <w:r>
        <w:rPr>
          <w:rFonts w:ascii="Garamond" w:hAnsi="Garamond"/>
          <w:sz w:val="24"/>
          <w:szCs w:val="24"/>
        </w:rPr>
        <w:t xml:space="preserve"> e le competenze. Ciò consentirà un maggiore coordinamento, con guadagno in termini di tempistica ed efficientamento.</w:t>
      </w:r>
    </w:p>
    <w:p w:rsidR="00AB44BA" w:rsidRDefault="00AB44BA"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r>
        <w:rPr>
          <w:rFonts w:ascii="Garamond" w:hAnsi="Garamond"/>
          <w:sz w:val="24"/>
          <w:szCs w:val="24"/>
        </w:rPr>
        <w:tab/>
        <w:t>Inoltre, il soggetto di riferimento per i Comuni interessati diventerà uno solo, con maggiore snellezza e celerità.</w:t>
      </w:r>
    </w:p>
    <w:p w:rsidR="00AB44BA" w:rsidRDefault="00AB44BA" w:rsidP="00AB44BA">
      <w:pPr>
        <w:spacing w:after="0" w:line="240" w:lineRule="auto"/>
        <w:contextualSpacing/>
        <w:jc w:val="both"/>
        <w:rPr>
          <w:rFonts w:ascii="Garamond" w:hAnsi="Garamond"/>
          <w:sz w:val="24"/>
          <w:szCs w:val="24"/>
        </w:rPr>
      </w:pPr>
    </w:p>
    <w:p w:rsidR="00AB44BA" w:rsidRDefault="00AB44BA" w:rsidP="00AB44BA">
      <w:pPr>
        <w:spacing w:after="0" w:line="240" w:lineRule="auto"/>
        <w:contextualSpacing/>
        <w:jc w:val="both"/>
        <w:rPr>
          <w:rFonts w:ascii="Garamond" w:hAnsi="Garamond"/>
          <w:sz w:val="24"/>
          <w:szCs w:val="24"/>
        </w:rPr>
      </w:pPr>
      <w:r>
        <w:rPr>
          <w:rFonts w:ascii="Garamond" w:hAnsi="Garamond"/>
          <w:sz w:val="24"/>
          <w:szCs w:val="24"/>
        </w:rPr>
        <w:tab/>
        <w:t>Questo avrà particolare importanza in alcune delle attività oggi rese. Si pensi, per esempio, alla gestione del servizio di videosorveglianza, o agli stessi servizi di committenza, laddove le competenze attualmente proprie di CIT sono chiamate ad integrarsi a quelle di SCRP.</w:t>
      </w:r>
    </w:p>
    <w:p w:rsidR="00BD2D33" w:rsidRPr="007A506F" w:rsidRDefault="00BD2D33" w:rsidP="00E61402">
      <w:pPr>
        <w:autoSpaceDE w:val="0"/>
        <w:autoSpaceDN w:val="0"/>
        <w:adjustRightInd w:val="0"/>
        <w:spacing w:after="0" w:line="240" w:lineRule="auto"/>
        <w:jc w:val="both"/>
        <w:rPr>
          <w:rFonts w:ascii="Garamond" w:hAnsi="Garamond" w:cs="Arial"/>
          <w:bCs/>
          <w:sz w:val="24"/>
          <w:szCs w:val="24"/>
        </w:rPr>
      </w:pPr>
    </w:p>
    <w:p w:rsidR="00D66AC4" w:rsidRPr="007F7F8D" w:rsidRDefault="00D66AC4" w:rsidP="00D66AC4">
      <w:pPr>
        <w:spacing w:after="0" w:line="240" w:lineRule="auto"/>
        <w:ind w:firstLine="708"/>
        <w:contextualSpacing/>
        <w:jc w:val="both"/>
        <w:rPr>
          <w:rFonts w:ascii="Garamond" w:hAnsi="Garamond"/>
          <w:sz w:val="24"/>
          <w:szCs w:val="24"/>
        </w:rPr>
      </w:pPr>
      <w:r>
        <w:rPr>
          <w:rFonts w:ascii="Garamond" w:hAnsi="Garamond"/>
          <w:sz w:val="24"/>
          <w:szCs w:val="24"/>
        </w:rPr>
        <w:t>La aggregazione societaria consente quindi di delineare una massimizzazione di valore per i Comuni e per i territori di riferimento, creando le condizioni per migliorare i servizi; il tutto a vantaggio della collettività, degli  utenti, dei cittadini, e dell’efficace tutela degli interessi pubblici.</w:t>
      </w:r>
    </w:p>
    <w:p w:rsidR="00BD2D33" w:rsidRPr="007A506F" w:rsidRDefault="00BD2D33" w:rsidP="00E61402">
      <w:pPr>
        <w:autoSpaceDE w:val="0"/>
        <w:autoSpaceDN w:val="0"/>
        <w:adjustRightInd w:val="0"/>
        <w:spacing w:after="0" w:line="240" w:lineRule="auto"/>
        <w:jc w:val="both"/>
        <w:rPr>
          <w:rFonts w:ascii="Garamond" w:hAnsi="Garamond" w:cs="Arial"/>
          <w:bCs/>
          <w:sz w:val="24"/>
          <w:szCs w:val="24"/>
        </w:rPr>
      </w:pPr>
    </w:p>
    <w:p w:rsidR="00D66AC4" w:rsidRDefault="00D66AC4" w:rsidP="00D66AC4">
      <w:pPr>
        <w:spacing w:after="0" w:line="240" w:lineRule="auto"/>
        <w:ind w:firstLine="708"/>
        <w:contextualSpacing/>
        <w:jc w:val="both"/>
        <w:rPr>
          <w:rFonts w:ascii="Garamond" w:hAnsi="Garamond"/>
          <w:sz w:val="24"/>
          <w:szCs w:val="24"/>
        </w:rPr>
      </w:pPr>
      <w:r>
        <w:rPr>
          <w:rFonts w:ascii="Garamond" w:hAnsi="Garamond" w:cs="Arial"/>
          <w:b/>
          <w:bCs/>
          <w:sz w:val="24"/>
          <w:szCs w:val="24"/>
          <w:u w:val="single"/>
        </w:rPr>
        <w:t>Quinto profilo</w:t>
      </w:r>
      <w:r>
        <w:rPr>
          <w:rFonts w:ascii="Garamond" w:hAnsi="Garamond" w:cs="Arial"/>
          <w:bCs/>
          <w:sz w:val="24"/>
          <w:szCs w:val="24"/>
        </w:rPr>
        <w:t xml:space="preserve">: </w:t>
      </w:r>
      <w:r>
        <w:rPr>
          <w:rFonts w:ascii="Garamond" w:hAnsi="Garamond" w:cs="Arial"/>
          <w:b/>
          <w:bCs/>
          <w:sz w:val="24"/>
          <w:szCs w:val="24"/>
          <w:u w:val="single"/>
        </w:rPr>
        <w:t>proiezione futura</w:t>
      </w:r>
      <w:r>
        <w:rPr>
          <w:rFonts w:ascii="Garamond" w:hAnsi="Garamond" w:cs="Arial"/>
          <w:bCs/>
          <w:sz w:val="24"/>
          <w:szCs w:val="24"/>
        </w:rPr>
        <w:t>.</w:t>
      </w:r>
    </w:p>
    <w:p w:rsidR="00D66AC4" w:rsidRPr="007A506F" w:rsidRDefault="00D66AC4" w:rsidP="00D66AC4">
      <w:pPr>
        <w:autoSpaceDE w:val="0"/>
        <w:autoSpaceDN w:val="0"/>
        <w:adjustRightInd w:val="0"/>
        <w:spacing w:after="0" w:line="240" w:lineRule="auto"/>
        <w:jc w:val="both"/>
        <w:rPr>
          <w:rFonts w:ascii="Garamond" w:hAnsi="Garamond" w:cs="Arial"/>
          <w:bCs/>
          <w:sz w:val="24"/>
          <w:szCs w:val="24"/>
        </w:rPr>
      </w:pPr>
    </w:p>
    <w:p w:rsidR="00D66AC4" w:rsidRDefault="00D66AC4" w:rsidP="00D66AC4">
      <w:pPr>
        <w:spacing w:after="0" w:line="240" w:lineRule="auto"/>
        <w:ind w:firstLine="708"/>
        <w:contextualSpacing/>
        <w:jc w:val="both"/>
        <w:rPr>
          <w:rFonts w:ascii="Garamond" w:hAnsi="Garamond"/>
          <w:sz w:val="24"/>
          <w:szCs w:val="24"/>
        </w:rPr>
      </w:pPr>
      <w:r>
        <w:rPr>
          <w:rFonts w:ascii="Garamond" w:hAnsi="Garamond"/>
          <w:sz w:val="24"/>
          <w:szCs w:val="24"/>
        </w:rPr>
        <w:t>Vengono in considerazione, in particolare, due aspetti.</w:t>
      </w:r>
    </w:p>
    <w:p w:rsidR="00D66AC4" w:rsidRDefault="00D66AC4" w:rsidP="00D66AC4">
      <w:pPr>
        <w:spacing w:after="0" w:line="240" w:lineRule="auto"/>
        <w:ind w:firstLine="708"/>
        <w:contextualSpacing/>
        <w:jc w:val="both"/>
        <w:rPr>
          <w:rFonts w:ascii="Garamond" w:hAnsi="Garamond"/>
          <w:sz w:val="24"/>
          <w:szCs w:val="24"/>
        </w:rPr>
      </w:pPr>
    </w:p>
    <w:p w:rsidR="008E21BC" w:rsidRDefault="00D66AC4" w:rsidP="008E21BC">
      <w:pPr>
        <w:spacing w:after="0" w:line="240" w:lineRule="auto"/>
        <w:ind w:firstLine="708"/>
        <w:contextualSpacing/>
        <w:jc w:val="both"/>
        <w:rPr>
          <w:rFonts w:ascii="Garamond" w:hAnsi="Garamond"/>
          <w:sz w:val="24"/>
          <w:szCs w:val="24"/>
        </w:rPr>
      </w:pPr>
      <w:r>
        <w:rPr>
          <w:rFonts w:ascii="Garamond" w:hAnsi="Garamond"/>
          <w:sz w:val="24"/>
          <w:szCs w:val="24"/>
        </w:rPr>
        <w:t xml:space="preserve">Il primo di questi è squisitamente economico. </w:t>
      </w:r>
      <w:r w:rsidR="008E21BC">
        <w:rPr>
          <w:rFonts w:ascii="Garamond" w:hAnsi="Garamond"/>
          <w:sz w:val="24"/>
          <w:szCs w:val="24"/>
        </w:rPr>
        <w:t>La attività di Consorzio IT, come già accennato, richiede investimenti per ricerche e sviluppo che, spesso, viene remunerato nel lungo periodo. Ciò comporta il pericolo di squilibri economici, o di protrarsi di situazioni debitorie, o ancora di dover ricorrere al credito.</w:t>
      </w:r>
    </w:p>
    <w:p w:rsidR="008E21BC" w:rsidRDefault="008E21BC" w:rsidP="008E21BC">
      <w:pPr>
        <w:spacing w:after="0" w:line="240" w:lineRule="auto"/>
        <w:ind w:firstLine="708"/>
        <w:contextualSpacing/>
        <w:jc w:val="both"/>
        <w:rPr>
          <w:rFonts w:ascii="Garamond" w:hAnsi="Garamond"/>
          <w:sz w:val="24"/>
          <w:szCs w:val="24"/>
        </w:rPr>
      </w:pPr>
    </w:p>
    <w:p w:rsidR="008E21BC" w:rsidRDefault="008E21BC" w:rsidP="008E21BC">
      <w:pPr>
        <w:spacing w:after="0" w:line="240" w:lineRule="auto"/>
        <w:ind w:firstLine="708"/>
        <w:contextualSpacing/>
        <w:jc w:val="both"/>
        <w:rPr>
          <w:rFonts w:ascii="Garamond" w:hAnsi="Garamond"/>
          <w:sz w:val="24"/>
          <w:szCs w:val="24"/>
        </w:rPr>
      </w:pPr>
      <w:r>
        <w:rPr>
          <w:rFonts w:ascii="Garamond" w:hAnsi="Garamond"/>
          <w:sz w:val="24"/>
          <w:szCs w:val="24"/>
        </w:rPr>
        <w:t>La fusione con SCRP, la cui redditività è continua, consente di garantire una situazione di equilibrio costante.</w:t>
      </w:r>
    </w:p>
    <w:p w:rsidR="008E21BC" w:rsidRDefault="008E21BC" w:rsidP="008E21BC">
      <w:pPr>
        <w:spacing w:after="0" w:line="240" w:lineRule="auto"/>
        <w:ind w:firstLine="708"/>
        <w:contextualSpacing/>
        <w:jc w:val="both"/>
        <w:rPr>
          <w:rFonts w:ascii="Garamond" w:hAnsi="Garamond"/>
          <w:sz w:val="24"/>
          <w:szCs w:val="24"/>
        </w:rPr>
      </w:pPr>
    </w:p>
    <w:p w:rsidR="008E21BC" w:rsidRDefault="008E21BC" w:rsidP="008E21BC">
      <w:pPr>
        <w:spacing w:after="0" w:line="240" w:lineRule="auto"/>
        <w:ind w:firstLine="708"/>
        <w:contextualSpacing/>
        <w:jc w:val="both"/>
        <w:rPr>
          <w:rFonts w:ascii="Garamond" w:hAnsi="Garamond"/>
          <w:sz w:val="24"/>
          <w:szCs w:val="24"/>
        </w:rPr>
      </w:pPr>
      <w:r>
        <w:rPr>
          <w:rFonts w:ascii="Garamond" w:hAnsi="Garamond"/>
          <w:sz w:val="24"/>
          <w:szCs w:val="24"/>
        </w:rPr>
        <w:t>Il secondo inerisce lo sviluppo delle attività.</w:t>
      </w:r>
    </w:p>
    <w:p w:rsidR="008E21BC" w:rsidRDefault="008E21BC" w:rsidP="008E21BC">
      <w:pPr>
        <w:spacing w:after="0" w:line="240" w:lineRule="auto"/>
        <w:ind w:firstLine="708"/>
        <w:contextualSpacing/>
        <w:jc w:val="both"/>
        <w:rPr>
          <w:rFonts w:ascii="Garamond" w:hAnsi="Garamond"/>
          <w:sz w:val="24"/>
          <w:szCs w:val="24"/>
        </w:rPr>
      </w:pPr>
    </w:p>
    <w:p w:rsidR="008E21BC" w:rsidRDefault="008E21BC" w:rsidP="008E21BC">
      <w:pPr>
        <w:spacing w:after="0" w:line="240" w:lineRule="auto"/>
        <w:ind w:firstLine="708"/>
        <w:contextualSpacing/>
        <w:jc w:val="both"/>
        <w:rPr>
          <w:rFonts w:ascii="Garamond" w:hAnsi="Garamond"/>
          <w:sz w:val="24"/>
          <w:szCs w:val="24"/>
        </w:rPr>
      </w:pPr>
      <w:r>
        <w:rPr>
          <w:rFonts w:ascii="Garamond" w:hAnsi="Garamond"/>
          <w:sz w:val="24"/>
          <w:szCs w:val="24"/>
        </w:rPr>
        <w:t xml:space="preserve">Entrambe le società agiscono sempre più quali </w:t>
      </w:r>
      <w:r>
        <w:rPr>
          <w:rFonts w:ascii="Garamond" w:hAnsi="Garamond"/>
          <w:i/>
          <w:sz w:val="24"/>
          <w:szCs w:val="24"/>
        </w:rPr>
        <w:t xml:space="preserve">consulenti </w:t>
      </w:r>
      <w:r>
        <w:rPr>
          <w:rFonts w:ascii="Garamond" w:hAnsi="Garamond"/>
          <w:sz w:val="24"/>
          <w:szCs w:val="24"/>
        </w:rPr>
        <w:t xml:space="preserve">– oltre che </w:t>
      </w:r>
      <w:r w:rsidRPr="008E21BC">
        <w:rPr>
          <w:rFonts w:ascii="Garamond" w:hAnsi="Garamond"/>
          <w:i/>
          <w:sz w:val="24"/>
          <w:szCs w:val="24"/>
        </w:rPr>
        <w:t>longa manus</w:t>
      </w:r>
      <w:r>
        <w:rPr>
          <w:rFonts w:ascii="Garamond" w:hAnsi="Garamond"/>
          <w:sz w:val="24"/>
          <w:szCs w:val="24"/>
        </w:rPr>
        <w:t xml:space="preserve"> -  delle amministrazioni, per quanto di competenza. SCRP propone continuamente progetti di cooperazione intercomunale; Consorzio IT progetti di digitalizzazione. </w:t>
      </w:r>
    </w:p>
    <w:p w:rsidR="008E21BC" w:rsidRDefault="008E21BC" w:rsidP="008E21BC">
      <w:pPr>
        <w:spacing w:after="0" w:line="240" w:lineRule="auto"/>
        <w:ind w:firstLine="708"/>
        <w:contextualSpacing/>
        <w:jc w:val="both"/>
        <w:rPr>
          <w:rFonts w:ascii="Garamond" w:hAnsi="Garamond"/>
          <w:sz w:val="24"/>
          <w:szCs w:val="24"/>
        </w:rPr>
      </w:pPr>
    </w:p>
    <w:p w:rsidR="002308F4" w:rsidRPr="007A506F" w:rsidRDefault="008E21BC" w:rsidP="00CB4052">
      <w:pPr>
        <w:spacing w:after="0" w:line="240" w:lineRule="auto"/>
        <w:ind w:firstLine="708"/>
        <w:contextualSpacing/>
        <w:jc w:val="both"/>
        <w:rPr>
          <w:rFonts w:ascii="Garamond" w:hAnsi="Garamond" w:cs="Arial"/>
          <w:bCs/>
        </w:rPr>
      </w:pPr>
      <w:r>
        <w:rPr>
          <w:rFonts w:ascii="Garamond" w:hAnsi="Garamond"/>
          <w:sz w:val="24"/>
          <w:szCs w:val="24"/>
        </w:rPr>
        <w:t>L’accorpamento delle stesse consente un armonico sviluppo, e di presentare progetti sempre più efficienti, sotto il profilo tecnologico, del contenimento dei costi, e del perseguimento degli interessi pubblici.</w:t>
      </w:r>
    </w:p>
    <w:sectPr w:rsidR="002308F4" w:rsidRPr="007A506F" w:rsidSect="00E263A9">
      <w:headerReference w:type="default" r:id="rId8"/>
      <w:footerReference w:type="default" r:id="rId9"/>
      <w:type w:val="continuous"/>
      <w:pgSz w:w="11906" w:h="16838"/>
      <w:pgMar w:top="1247" w:right="2268" w:bottom="136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81" w:rsidRDefault="00844181" w:rsidP="00133C81">
      <w:pPr>
        <w:spacing w:after="0" w:line="240" w:lineRule="auto"/>
      </w:pPr>
      <w:r>
        <w:separator/>
      </w:r>
    </w:p>
  </w:endnote>
  <w:endnote w:type="continuationSeparator" w:id="0">
    <w:p w:rsidR="00844181" w:rsidRDefault="00844181" w:rsidP="0013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4612310"/>
      <w:docPartObj>
        <w:docPartGallery w:val="Page Numbers (Bottom of Page)"/>
        <w:docPartUnique/>
      </w:docPartObj>
    </w:sdtPr>
    <w:sdtEndPr/>
    <w:sdtContent>
      <w:p w:rsidR="007079E5" w:rsidRPr="0086687E" w:rsidRDefault="000878A7">
        <w:pPr>
          <w:pStyle w:val="Pidipagina"/>
          <w:jc w:val="center"/>
          <w:rPr>
            <w:sz w:val="18"/>
            <w:szCs w:val="18"/>
          </w:rPr>
        </w:pPr>
        <w:r w:rsidRPr="0086687E">
          <w:rPr>
            <w:rFonts w:ascii="Californian FB" w:hAnsi="Californian FB"/>
            <w:sz w:val="18"/>
            <w:szCs w:val="18"/>
          </w:rPr>
          <w:fldChar w:fldCharType="begin"/>
        </w:r>
        <w:r w:rsidR="007079E5" w:rsidRPr="0086687E">
          <w:rPr>
            <w:rFonts w:ascii="Californian FB" w:hAnsi="Californian FB"/>
            <w:sz w:val="18"/>
            <w:szCs w:val="18"/>
          </w:rPr>
          <w:instrText xml:space="preserve"> PAGE   \* MERGEFORMAT </w:instrText>
        </w:r>
        <w:r w:rsidRPr="0086687E">
          <w:rPr>
            <w:rFonts w:ascii="Californian FB" w:hAnsi="Californian FB"/>
            <w:sz w:val="18"/>
            <w:szCs w:val="18"/>
          </w:rPr>
          <w:fldChar w:fldCharType="separate"/>
        </w:r>
        <w:r w:rsidR="00370302">
          <w:rPr>
            <w:rFonts w:ascii="Californian FB" w:hAnsi="Californian FB"/>
            <w:noProof/>
            <w:sz w:val="18"/>
            <w:szCs w:val="18"/>
          </w:rPr>
          <w:t>1</w:t>
        </w:r>
        <w:r w:rsidRPr="0086687E">
          <w:rPr>
            <w:rFonts w:ascii="Californian FB" w:hAnsi="Californian FB"/>
            <w:sz w:val="18"/>
            <w:szCs w:val="18"/>
          </w:rPr>
          <w:fldChar w:fldCharType="end"/>
        </w:r>
        <w:r w:rsidR="007079E5">
          <w:rPr>
            <w:rFonts w:ascii="Californian FB" w:hAnsi="Californian FB"/>
            <w:sz w:val="18"/>
            <w:szCs w:val="18"/>
          </w:rPr>
          <w:t xml:space="preserve"> – Relazione periodica ex art. 20 D. Lgs. 175/2016</w:t>
        </w:r>
      </w:p>
    </w:sdtContent>
  </w:sdt>
  <w:p w:rsidR="007079E5" w:rsidRDefault="007079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81" w:rsidRDefault="00844181" w:rsidP="00133C81">
      <w:pPr>
        <w:spacing w:after="0" w:line="240" w:lineRule="auto"/>
      </w:pPr>
      <w:r>
        <w:separator/>
      </w:r>
    </w:p>
  </w:footnote>
  <w:footnote w:type="continuationSeparator" w:id="0">
    <w:p w:rsidR="00844181" w:rsidRDefault="00844181" w:rsidP="0013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E5" w:rsidRPr="004D1E38" w:rsidRDefault="007079E5" w:rsidP="004D1E38">
    <w:pPr>
      <w:pStyle w:val="Intestazione"/>
      <w:jc w:val="center"/>
      <w:rPr>
        <w:rFonts w:ascii="Albertus Medium" w:hAnsi="Albertus Medium"/>
        <w:sz w:val="36"/>
        <w:szCs w:val="36"/>
      </w:rPr>
    </w:pPr>
    <w:r>
      <w:rPr>
        <w:rFonts w:ascii="Albertus Medium" w:hAnsi="Albertus Medium"/>
        <w:sz w:val="36"/>
        <w:szCs w:val="36"/>
      </w:rPr>
      <w:t xml:space="preserve">COMUNE   DI   </w:t>
    </w:r>
    <w:r w:rsidR="00384EEB">
      <w:rPr>
        <w:rFonts w:ascii="Albertus Medium" w:hAnsi="Albertus Medium"/>
        <w:sz w:val="36"/>
        <w:szCs w:val="36"/>
      </w:rPr>
      <w:t>CREMOSANO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AF6"/>
    <w:multiLevelType w:val="singleLevel"/>
    <w:tmpl w:val="DED2A9D2"/>
    <w:lvl w:ilvl="0">
      <w:start w:val="1"/>
      <w:numFmt w:val="lowerLetter"/>
      <w:lvlText w:val="%1."/>
      <w:legacy w:legacy="1" w:legacySpace="0" w:legacyIndent="357"/>
      <w:lvlJc w:val="left"/>
      <w:pPr>
        <w:ind w:left="357" w:hanging="357"/>
      </w:pPr>
    </w:lvl>
  </w:abstractNum>
  <w:abstractNum w:abstractNumId="1" w15:restartNumberingAfterBreak="0">
    <w:nsid w:val="05BB08C6"/>
    <w:multiLevelType w:val="hybridMultilevel"/>
    <w:tmpl w:val="8CCE32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737FD"/>
    <w:multiLevelType w:val="hybridMultilevel"/>
    <w:tmpl w:val="0658DA40"/>
    <w:lvl w:ilvl="0" w:tplc="8172867E">
      <w:start w:val="18"/>
      <w:numFmt w:val="bullet"/>
      <w:lvlText w:val=""/>
      <w:lvlJc w:val="left"/>
      <w:pPr>
        <w:ind w:left="1080" w:hanging="360"/>
      </w:pPr>
      <w:rPr>
        <w:rFonts w:ascii="Symbol" w:eastAsia="Calibri"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BCE1DC5"/>
    <w:multiLevelType w:val="multilevel"/>
    <w:tmpl w:val="91FA9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D3115"/>
    <w:multiLevelType w:val="hybridMultilevel"/>
    <w:tmpl w:val="59EAE1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F49B7"/>
    <w:multiLevelType w:val="hybridMultilevel"/>
    <w:tmpl w:val="40C058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E3A54"/>
    <w:multiLevelType w:val="hybridMultilevel"/>
    <w:tmpl w:val="E7622268"/>
    <w:lvl w:ilvl="0" w:tplc="04100019">
      <w:start w:val="1"/>
      <w:numFmt w:val="lowerLetter"/>
      <w:lvlText w:val="%1."/>
      <w:lvlJc w:val="left"/>
      <w:pPr>
        <w:ind w:left="837" w:hanging="360"/>
      </w:p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7" w15:restartNumberingAfterBreak="0">
    <w:nsid w:val="19A2029B"/>
    <w:multiLevelType w:val="hybridMultilevel"/>
    <w:tmpl w:val="66DEC4CC"/>
    <w:lvl w:ilvl="0" w:tplc="7E424BA6">
      <w:start w:val="1"/>
      <w:numFmt w:val="decimal"/>
      <w:lvlText w:val="%1."/>
      <w:lvlJc w:val="left"/>
      <w:pPr>
        <w:ind w:left="576" w:hanging="367"/>
        <w:jc w:val="right"/>
      </w:pPr>
      <w:rPr>
        <w:rFonts w:hint="default"/>
        <w:w w:val="106"/>
      </w:rPr>
    </w:lvl>
    <w:lvl w:ilvl="1" w:tplc="8744AC3C">
      <w:start w:val="1"/>
      <w:numFmt w:val="upperLetter"/>
      <w:lvlText w:val="%2."/>
      <w:lvlJc w:val="left"/>
      <w:pPr>
        <w:ind w:left="833" w:hanging="349"/>
      </w:pPr>
      <w:rPr>
        <w:rFonts w:ascii="Arial" w:eastAsia="Arial" w:hAnsi="Arial" w:cs="Arial" w:hint="default"/>
        <w:color w:val="161616"/>
        <w:w w:val="100"/>
        <w:sz w:val="20"/>
        <w:szCs w:val="20"/>
      </w:rPr>
    </w:lvl>
    <w:lvl w:ilvl="2" w:tplc="05EC74D8">
      <w:numFmt w:val="bullet"/>
      <w:lvlText w:val="•"/>
      <w:lvlJc w:val="left"/>
      <w:pPr>
        <w:ind w:left="840" w:hanging="349"/>
      </w:pPr>
      <w:rPr>
        <w:rFonts w:hint="default"/>
      </w:rPr>
    </w:lvl>
    <w:lvl w:ilvl="3" w:tplc="141CF828">
      <w:numFmt w:val="bullet"/>
      <w:lvlText w:val="•"/>
      <w:lvlJc w:val="left"/>
      <w:pPr>
        <w:ind w:left="1978" w:hanging="349"/>
      </w:pPr>
      <w:rPr>
        <w:rFonts w:hint="default"/>
      </w:rPr>
    </w:lvl>
    <w:lvl w:ilvl="4" w:tplc="A3965600">
      <w:numFmt w:val="bullet"/>
      <w:lvlText w:val="•"/>
      <w:lvlJc w:val="left"/>
      <w:pPr>
        <w:ind w:left="3116" w:hanging="349"/>
      </w:pPr>
      <w:rPr>
        <w:rFonts w:hint="default"/>
      </w:rPr>
    </w:lvl>
    <w:lvl w:ilvl="5" w:tplc="D7F20FD6">
      <w:numFmt w:val="bullet"/>
      <w:lvlText w:val="•"/>
      <w:lvlJc w:val="left"/>
      <w:pPr>
        <w:ind w:left="4254" w:hanging="349"/>
      </w:pPr>
      <w:rPr>
        <w:rFonts w:hint="default"/>
      </w:rPr>
    </w:lvl>
    <w:lvl w:ilvl="6" w:tplc="CE6232B4">
      <w:numFmt w:val="bullet"/>
      <w:lvlText w:val="•"/>
      <w:lvlJc w:val="left"/>
      <w:pPr>
        <w:ind w:left="5392" w:hanging="349"/>
      </w:pPr>
      <w:rPr>
        <w:rFonts w:hint="default"/>
      </w:rPr>
    </w:lvl>
    <w:lvl w:ilvl="7" w:tplc="7DAA7D9E">
      <w:numFmt w:val="bullet"/>
      <w:lvlText w:val="•"/>
      <w:lvlJc w:val="left"/>
      <w:pPr>
        <w:ind w:left="6530" w:hanging="349"/>
      </w:pPr>
      <w:rPr>
        <w:rFonts w:hint="default"/>
      </w:rPr>
    </w:lvl>
    <w:lvl w:ilvl="8" w:tplc="9848A178">
      <w:numFmt w:val="bullet"/>
      <w:lvlText w:val="•"/>
      <w:lvlJc w:val="left"/>
      <w:pPr>
        <w:ind w:left="7668" w:hanging="349"/>
      </w:pPr>
      <w:rPr>
        <w:rFonts w:hint="default"/>
      </w:rPr>
    </w:lvl>
  </w:abstractNum>
  <w:abstractNum w:abstractNumId="8" w15:restartNumberingAfterBreak="0">
    <w:nsid w:val="1BD16A96"/>
    <w:multiLevelType w:val="multilevel"/>
    <w:tmpl w:val="829ADC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13868"/>
    <w:multiLevelType w:val="multilevel"/>
    <w:tmpl w:val="F684D5D6"/>
    <w:lvl w:ilvl="0">
      <w:start w:val="13"/>
      <w:numFmt w:val="decimal"/>
      <w:lvlText w:val="%1"/>
      <w:lvlJc w:val="left"/>
      <w:pPr>
        <w:ind w:left="1340" w:hanging="726"/>
      </w:pPr>
      <w:rPr>
        <w:rFonts w:hint="default"/>
      </w:rPr>
    </w:lvl>
    <w:lvl w:ilvl="1">
      <w:start w:val="2"/>
      <w:numFmt w:val="upperLetter"/>
      <w:lvlText w:val="%1.%2"/>
      <w:lvlJc w:val="left"/>
      <w:pPr>
        <w:ind w:left="1340" w:hanging="726"/>
      </w:pPr>
      <w:rPr>
        <w:rFonts w:hint="default"/>
      </w:rPr>
    </w:lvl>
    <w:lvl w:ilvl="2">
      <w:start w:val="1"/>
      <w:numFmt w:val="decimal"/>
      <w:lvlText w:val="%1.%2.%3."/>
      <w:lvlJc w:val="left"/>
      <w:pPr>
        <w:ind w:left="1340" w:hanging="726"/>
      </w:pPr>
      <w:rPr>
        <w:rFonts w:ascii="Arial" w:eastAsia="Arial" w:hAnsi="Arial" w:cs="Arial" w:hint="default"/>
        <w:color w:val="161616"/>
        <w:w w:val="97"/>
        <w:sz w:val="20"/>
        <w:szCs w:val="20"/>
      </w:rPr>
    </w:lvl>
    <w:lvl w:ilvl="3">
      <w:numFmt w:val="bullet"/>
      <w:lvlText w:val="•"/>
      <w:lvlJc w:val="left"/>
      <w:pPr>
        <w:ind w:left="3921" w:hanging="726"/>
      </w:pPr>
      <w:rPr>
        <w:rFonts w:hint="default"/>
      </w:rPr>
    </w:lvl>
    <w:lvl w:ilvl="4">
      <w:numFmt w:val="bullet"/>
      <w:lvlText w:val="•"/>
      <w:lvlJc w:val="left"/>
      <w:pPr>
        <w:ind w:left="4781" w:hanging="726"/>
      </w:pPr>
      <w:rPr>
        <w:rFonts w:hint="default"/>
      </w:rPr>
    </w:lvl>
    <w:lvl w:ilvl="5">
      <w:numFmt w:val="bullet"/>
      <w:lvlText w:val="•"/>
      <w:lvlJc w:val="left"/>
      <w:pPr>
        <w:ind w:left="5642" w:hanging="726"/>
      </w:pPr>
      <w:rPr>
        <w:rFonts w:hint="default"/>
      </w:rPr>
    </w:lvl>
    <w:lvl w:ilvl="6">
      <w:numFmt w:val="bullet"/>
      <w:lvlText w:val="•"/>
      <w:lvlJc w:val="left"/>
      <w:pPr>
        <w:ind w:left="6502" w:hanging="726"/>
      </w:pPr>
      <w:rPr>
        <w:rFonts w:hint="default"/>
      </w:rPr>
    </w:lvl>
    <w:lvl w:ilvl="7">
      <w:numFmt w:val="bullet"/>
      <w:lvlText w:val="•"/>
      <w:lvlJc w:val="left"/>
      <w:pPr>
        <w:ind w:left="7362" w:hanging="726"/>
      </w:pPr>
      <w:rPr>
        <w:rFonts w:hint="default"/>
      </w:rPr>
    </w:lvl>
    <w:lvl w:ilvl="8">
      <w:numFmt w:val="bullet"/>
      <w:lvlText w:val="•"/>
      <w:lvlJc w:val="left"/>
      <w:pPr>
        <w:ind w:left="8223" w:hanging="726"/>
      </w:pPr>
      <w:rPr>
        <w:rFonts w:hint="default"/>
      </w:rPr>
    </w:lvl>
  </w:abstractNum>
  <w:abstractNum w:abstractNumId="10" w15:restartNumberingAfterBreak="0">
    <w:nsid w:val="1F343A19"/>
    <w:multiLevelType w:val="multilevel"/>
    <w:tmpl w:val="311AFF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82C12"/>
    <w:multiLevelType w:val="singleLevel"/>
    <w:tmpl w:val="DE54C07C"/>
    <w:lvl w:ilvl="0">
      <w:start w:val="2"/>
      <w:numFmt w:val="lowerLetter"/>
      <w:lvlText w:val="%1."/>
      <w:legacy w:legacy="1" w:legacySpace="0" w:legacyIndent="357"/>
      <w:lvlJc w:val="left"/>
      <w:pPr>
        <w:ind w:left="357" w:hanging="357"/>
      </w:pPr>
    </w:lvl>
  </w:abstractNum>
  <w:abstractNum w:abstractNumId="12" w15:restartNumberingAfterBreak="0">
    <w:nsid w:val="2BD00BBA"/>
    <w:multiLevelType w:val="hybridMultilevel"/>
    <w:tmpl w:val="35A45DC0"/>
    <w:lvl w:ilvl="0" w:tplc="470264AE">
      <w:start w:val="3"/>
      <w:numFmt w:val="bullet"/>
      <w:lvlText w:val="-"/>
      <w:lvlJc w:val="left"/>
      <w:pPr>
        <w:ind w:left="720" w:hanging="360"/>
      </w:pPr>
      <w:rPr>
        <w:rFonts w:ascii="Californian FB" w:eastAsia="Calibri" w:hAnsi="Californian FB"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2B7201"/>
    <w:multiLevelType w:val="hybridMultilevel"/>
    <w:tmpl w:val="A4642500"/>
    <w:lvl w:ilvl="0" w:tplc="470264AE">
      <w:start w:val="3"/>
      <w:numFmt w:val="bullet"/>
      <w:lvlText w:val="-"/>
      <w:lvlJc w:val="left"/>
      <w:pPr>
        <w:ind w:left="720" w:hanging="360"/>
      </w:pPr>
      <w:rPr>
        <w:rFonts w:ascii="Californian FB" w:eastAsia="Calibri" w:hAnsi="Californian FB"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E42AC8"/>
    <w:multiLevelType w:val="hybridMultilevel"/>
    <w:tmpl w:val="8B4081A2"/>
    <w:lvl w:ilvl="0" w:tplc="9B662388">
      <w:start w:val="3"/>
      <w:numFmt w:val="bullet"/>
      <w:lvlText w:val="-"/>
      <w:lvlJc w:val="left"/>
      <w:pPr>
        <w:ind w:left="720" w:hanging="360"/>
      </w:pPr>
      <w:rPr>
        <w:rFonts w:ascii="Californian FB" w:eastAsia="Calibri" w:hAnsi="Californian FB"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0717D0"/>
    <w:multiLevelType w:val="hybridMultilevel"/>
    <w:tmpl w:val="A0D80CBE"/>
    <w:lvl w:ilvl="0" w:tplc="54DCD540">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2B1988"/>
    <w:multiLevelType w:val="hybridMultilevel"/>
    <w:tmpl w:val="36DE68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A74FA1"/>
    <w:multiLevelType w:val="hybridMultilevel"/>
    <w:tmpl w:val="25988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5F5EF2"/>
    <w:multiLevelType w:val="multilevel"/>
    <w:tmpl w:val="79C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BC7AE3"/>
    <w:multiLevelType w:val="singleLevel"/>
    <w:tmpl w:val="729058B4"/>
    <w:lvl w:ilvl="0">
      <w:start w:val="9"/>
      <w:numFmt w:val="lowerLetter"/>
      <w:lvlText w:val="%1."/>
      <w:legacy w:legacy="1" w:legacySpace="0" w:legacyIndent="357"/>
      <w:lvlJc w:val="left"/>
      <w:pPr>
        <w:ind w:left="357" w:hanging="357"/>
      </w:pPr>
    </w:lvl>
  </w:abstractNum>
  <w:abstractNum w:abstractNumId="20" w15:restartNumberingAfterBreak="0">
    <w:nsid w:val="45D6748F"/>
    <w:multiLevelType w:val="hybridMultilevel"/>
    <w:tmpl w:val="AFA28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E72473"/>
    <w:multiLevelType w:val="singleLevel"/>
    <w:tmpl w:val="18E8D4D2"/>
    <w:lvl w:ilvl="0">
      <w:start w:val="1"/>
      <w:numFmt w:val="decimal"/>
      <w:lvlText w:val="%1."/>
      <w:legacy w:legacy="1" w:legacySpace="0" w:legacyIndent="357"/>
      <w:lvlJc w:val="left"/>
      <w:pPr>
        <w:ind w:left="357" w:hanging="357"/>
      </w:pPr>
    </w:lvl>
  </w:abstractNum>
  <w:abstractNum w:abstractNumId="22" w15:restartNumberingAfterBreak="0">
    <w:nsid w:val="505B7158"/>
    <w:multiLevelType w:val="multilevel"/>
    <w:tmpl w:val="1B04C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2D74F9"/>
    <w:multiLevelType w:val="hybridMultilevel"/>
    <w:tmpl w:val="33B4F81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2D35C9"/>
    <w:multiLevelType w:val="hybridMultilevel"/>
    <w:tmpl w:val="24202144"/>
    <w:lvl w:ilvl="0" w:tplc="8172867E">
      <w:start w:val="18"/>
      <w:numFmt w:val="bullet"/>
      <w:lvlText w:val=""/>
      <w:lvlJc w:val="left"/>
      <w:pPr>
        <w:ind w:left="108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4A16AF"/>
    <w:multiLevelType w:val="hybridMultilevel"/>
    <w:tmpl w:val="C846E0A2"/>
    <w:lvl w:ilvl="0" w:tplc="470264AE">
      <w:start w:val="3"/>
      <w:numFmt w:val="bullet"/>
      <w:lvlText w:val="-"/>
      <w:lvlJc w:val="left"/>
      <w:pPr>
        <w:ind w:left="720" w:hanging="360"/>
      </w:pPr>
      <w:rPr>
        <w:rFonts w:ascii="Californian FB" w:eastAsia="Calibri" w:hAnsi="Californian FB"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9D48DE"/>
    <w:multiLevelType w:val="hybridMultilevel"/>
    <w:tmpl w:val="A178EE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5A0B2B"/>
    <w:multiLevelType w:val="hybridMultilevel"/>
    <w:tmpl w:val="E7622268"/>
    <w:lvl w:ilvl="0" w:tplc="04100019">
      <w:start w:val="1"/>
      <w:numFmt w:val="lowerLetter"/>
      <w:lvlText w:val="%1."/>
      <w:lvlJc w:val="left"/>
      <w:pPr>
        <w:ind w:left="837" w:hanging="360"/>
      </w:p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28" w15:restartNumberingAfterBreak="0">
    <w:nsid w:val="5FB86BEF"/>
    <w:multiLevelType w:val="multilevel"/>
    <w:tmpl w:val="311AFF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6629C"/>
    <w:multiLevelType w:val="hybridMultilevel"/>
    <w:tmpl w:val="81088780"/>
    <w:lvl w:ilvl="0" w:tplc="0410000B">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0" w15:restartNumberingAfterBreak="0">
    <w:nsid w:val="681C49AB"/>
    <w:multiLevelType w:val="hybridMultilevel"/>
    <w:tmpl w:val="42A88A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61A26B9"/>
    <w:multiLevelType w:val="hybridMultilevel"/>
    <w:tmpl w:val="36DE68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F5350D"/>
    <w:multiLevelType w:val="multilevel"/>
    <w:tmpl w:val="EFC4DF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AF4186"/>
    <w:multiLevelType w:val="hybridMultilevel"/>
    <w:tmpl w:val="44B68818"/>
    <w:lvl w:ilvl="0" w:tplc="88023032">
      <w:start w:val="4"/>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93041D"/>
    <w:multiLevelType w:val="singleLevel"/>
    <w:tmpl w:val="060A2220"/>
    <w:lvl w:ilvl="0">
      <w:start w:val="5"/>
      <w:numFmt w:val="lowerLetter"/>
      <w:lvlText w:val="%1."/>
      <w:legacy w:legacy="1" w:legacySpace="0" w:legacyIndent="357"/>
      <w:lvlJc w:val="left"/>
      <w:pPr>
        <w:ind w:left="357" w:hanging="357"/>
      </w:pPr>
    </w:lvl>
  </w:abstractNum>
  <w:num w:numId="1">
    <w:abstractNumId w:val="20"/>
  </w:num>
  <w:num w:numId="2">
    <w:abstractNumId w:val="17"/>
  </w:num>
  <w:num w:numId="3">
    <w:abstractNumId w:val="3"/>
  </w:num>
  <w:num w:numId="4">
    <w:abstractNumId w:val="22"/>
  </w:num>
  <w:num w:numId="5">
    <w:abstractNumId w:val="26"/>
  </w:num>
  <w:num w:numId="6">
    <w:abstractNumId w:val="5"/>
  </w:num>
  <w:num w:numId="7">
    <w:abstractNumId w:val="32"/>
  </w:num>
  <w:num w:numId="8">
    <w:abstractNumId w:val="8"/>
  </w:num>
  <w:num w:numId="9">
    <w:abstractNumId w:val="10"/>
  </w:num>
  <w:num w:numId="10">
    <w:abstractNumId w:val="28"/>
  </w:num>
  <w:num w:numId="11">
    <w:abstractNumId w:val="23"/>
  </w:num>
  <w:num w:numId="12">
    <w:abstractNumId w:val="15"/>
  </w:num>
  <w:num w:numId="13">
    <w:abstractNumId w:val="7"/>
  </w:num>
  <w:num w:numId="14">
    <w:abstractNumId w:val="4"/>
  </w:num>
  <w:num w:numId="15">
    <w:abstractNumId w:val="9"/>
  </w:num>
  <w:num w:numId="16">
    <w:abstractNumId w:val="6"/>
  </w:num>
  <w:num w:numId="17">
    <w:abstractNumId w:val="27"/>
  </w:num>
  <w:num w:numId="18">
    <w:abstractNumId w:val="21"/>
  </w:num>
  <w:num w:numId="19">
    <w:abstractNumId w:val="0"/>
  </w:num>
  <w:num w:numId="20">
    <w:abstractNumId w:val="11"/>
  </w:num>
  <w:num w:numId="21">
    <w:abstractNumId w:val="34"/>
  </w:num>
  <w:num w:numId="22">
    <w:abstractNumId w:val="19"/>
  </w:num>
  <w:num w:numId="23">
    <w:abstractNumId w:val="19"/>
    <w:lvlOverride w:ilvl="0">
      <w:lvl w:ilvl="0">
        <w:start w:val="12"/>
        <w:numFmt w:val="lowerLetter"/>
        <w:lvlText w:val="%1."/>
        <w:legacy w:legacy="1" w:legacySpace="0" w:legacyIndent="357"/>
        <w:lvlJc w:val="left"/>
        <w:pPr>
          <w:ind w:left="357" w:hanging="357"/>
        </w:pPr>
      </w:lvl>
    </w:lvlOverride>
  </w:num>
  <w:num w:numId="24">
    <w:abstractNumId w:val="1"/>
  </w:num>
  <w:num w:numId="25">
    <w:abstractNumId w:val="16"/>
  </w:num>
  <w:num w:numId="26">
    <w:abstractNumId w:val="31"/>
  </w:num>
  <w:num w:numId="27">
    <w:abstractNumId w:val="30"/>
  </w:num>
  <w:num w:numId="28">
    <w:abstractNumId w:val="14"/>
  </w:num>
  <w:num w:numId="29">
    <w:abstractNumId w:val="25"/>
  </w:num>
  <w:num w:numId="30">
    <w:abstractNumId w:val="33"/>
  </w:num>
  <w:num w:numId="31">
    <w:abstractNumId w:val="2"/>
  </w:num>
  <w:num w:numId="32">
    <w:abstractNumId w:val="13"/>
  </w:num>
  <w:num w:numId="33">
    <w:abstractNumId w:val="24"/>
  </w:num>
  <w:num w:numId="34">
    <w:abstractNumId w:val="12"/>
  </w:num>
  <w:num w:numId="35">
    <w:abstractNumId w:val="2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0F"/>
    <w:rsid w:val="00000059"/>
    <w:rsid w:val="00000A10"/>
    <w:rsid w:val="00001231"/>
    <w:rsid w:val="00002FF2"/>
    <w:rsid w:val="00004F7A"/>
    <w:rsid w:val="000059BD"/>
    <w:rsid w:val="00005EFD"/>
    <w:rsid w:val="00007B91"/>
    <w:rsid w:val="000108A5"/>
    <w:rsid w:val="00010C1A"/>
    <w:rsid w:val="00013E7D"/>
    <w:rsid w:val="00014B8B"/>
    <w:rsid w:val="00014DC9"/>
    <w:rsid w:val="00021B4D"/>
    <w:rsid w:val="00022210"/>
    <w:rsid w:val="00022A0A"/>
    <w:rsid w:val="00023DE5"/>
    <w:rsid w:val="0002417E"/>
    <w:rsid w:val="00024853"/>
    <w:rsid w:val="00024A71"/>
    <w:rsid w:val="00031413"/>
    <w:rsid w:val="000319E7"/>
    <w:rsid w:val="00031BDA"/>
    <w:rsid w:val="00032C50"/>
    <w:rsid w:val="00035659"/>
    <w:rsid w:val="0003740A"/>
    <w:rsid w:val="00037994"/>
    <w:rsid w:val="000416FE"/>
    <w:rsid w:val="00042D7C"/>
    <w:rsid w:val="000434D6"/>
    <w:rsid w:val="0004558B"/>
    <w:rsid w:val="00050B09"/>
    <w:rsid w:val="000538D1"/>
    <w:rsid w:val="00054CAA"/>
    <w:rsid w:val="00055CAB"/>
    <w:rsid w:val="000564C9"/>
    <w:rsid w:val="00056F4D"/>
    <w:rsid w:val="00060086"/>
    <w:rsid w:val="000621EA"/>
    <w:rsid w:val="00062464"/>
    <w:rsid w:val="00065CDF"/>
    <w:rsid w:val="00067CFF"/>
    <w:rsid w:val="00070268"/>
    <w:rsid w:val="00070CCB"/>
    <w:rsid w:val="00071C68"/>
    <w:rsid w:val="00073C77"/>
    <w:rsid w:val="0007526E"/>
    <w:rsid w:val="0007579A"/>
    <w:rsid w:val="00083303"/>
    <w:rsid w:val="0008385F"/>
    <w:rsid w:val="000856C7"/>
    <w:rsid w:val="00085C60"/>
    <w:rsid w:val="0008637F"/>
    <w:rsid w:val="00086670"/>
    <w:rsid w:val="000878A7"/>
    <w:rsid w:val="000911DE"/>
    <w:rsid w:val="0009251C"/>
    <w:rsid w:val="000951C3"/>
    <w:rsid w:val="000966B8"/>
    <w:rsid w:val="00097D61"/>
    <w:rsid w:val="000A0A89"/>
    <w:rsid w:val="000A0B7E"/>
    <w:rsid w:val="000A1A05"/>
    <w:rsid w:val="000A4213"/>
    <w:rsid w:val="000A617D"/>
    <w:rsid w:val="000B04C4"/>
    <w:rsid w:val="000B1A6A"/>
    <w:rsid w:val="000B1B43"/>
    <w:rsid w:val="000B3807"/>
    <w:rsid w:val="000B3D50"/>
    <w:rsid w:val="000B4C10"/>
    <w:rsid w:val="000B4F0E"/>
    <w:rsid w:val="000B6F04"/>
    <w:rsid w:val="000B7420"/>
    <w:rsid w:val="000B7ED6"/>
    <w:rsid w:val="000B7F27"/>
    <w:rsid w:val="000C0762"/>
    <w:rsid w:val="000C11C9"/>
    <w:rsid w:val="000C1255"/>
    <w:rsid w:val="000C2843"/>
    <w:rsid w:val="000C3F89"/>
    <w:rsid w:val="000C49ED"/>
    <w:rsid w:val="000C66A7"/>
    <w:rsid w:val="000D03EE"/>
    <w:rsid w:val="000D12CE"/>
    <w:rsid w:val="000D1610"/>
    <w:rsid w:val="000D161B"/>
    <w:rsid w:val="000D1673"/>
    <w:rsid w:val="000D20A0"/>
    <w:rsid w:val="000D38FD"/>
    <w:rsid w:val="000D4DBF"/>
    <w:rsid w:val="000D7C6C"/>
    <w:rsid w:val="000E2CBA"/>
    <w:rsid w:val="000E3B11"/>
    <w:rsid w:val="000E6733"/>
    <w:rsid w:val="000E705B"/>
    <w:rsid w:val="000E71ED"/>
    <w:rsid w:val="000E7D29"/>
    <w:rsid w:val="000F1583"/>
    <w:rsid w:val="000F1A27"/>
    <w:rsid w:val="000F5130"/>
    <w:rsid w:val="000F57C3"/>
    <w:rsid w:val="000F5A4E"/>
    <w:rsid w:val="000F601B"/>
    <w:rsid w:val="000F702E"/>
    <w:rsid w:val="000F75CC"/>
    <w:rsid w:val="00100347"/>
    <w:rsid w:val="0010194A"/>
    <w:rsid w:val="001035D6"/>
    <w:rsid w:val="0010504D"/>
    <w:rsid w:val="001062C4"/>
    <w:rsid w:val="00106A47"/>
    <w:rsid w:val="001078C5"/>
    <w:rsid w:val="001103AD"/>
    <w:rsid w:val="00110733"/>
    <w:rsid w:val="00111C2C"/>
    <w:rsid w:val="0011250C"/>
    <w:rsid w:val="001147F7"/>
    <w:rsid w:val="0011561B"/>
    <w:rsid w:val="00115D29"/>
    <w:rsid w:val="001162A8"/>
    <w:rsid w:val="00116BE8"/>
    <w:rsid w:val="001177C4"/>
    <w:rsid w:val="00117838"/>
    <w:rsid w:val="00122D2E"/>
    <w:rsid w:val="001230C5"/>
    <w:rsid w:val="00124B79"/>
    <w:rsid w:val="00125900"/>
    <w:rsid w:val="00127473"/>
    <w:rsid w:val="00131D11"/>
    <w:rsid w:val="001327CF"/>
    <w:rsid w:val="00133674"/>
    <w:rsid w:val="00133BDD"/>
    <w:rsid w:val="00133C81"/>
    <w:rsid w:val="00133D3D"/>
    <w:rsid w:val="00137773"/>
    <w:rsid w:val="001406A4"/>
    <w:rsid w:val="00140FC4"/>
    <w:rsid w:val="001414E5"/>
    <w:rsid w:val="00142E1C"/>
    <w:rsid w:val="001449EE"/>
    <w:rsid w:val="001452E1"/>
    <w:rsid w:val="001455BE"/>
    <w:rsid w:val="001463B1"/>
    <w:rsid w:val="0015065E"/>
    <w:rsid w:val="00153C60"/>
    <w:rsid w:val="00153E19"/>
    <w:rsid w:val="00154712"/>
    <w:rsid w:val="00154AAA"/>
    <w:rsid w:val="001554CF"/>
    <w:rsid w:val="00157114"/>
    <w:rsid w:val="001577CB"/>
    <w:rsid w:val="00157A1E"/>
    <w:rsid w:val="00160204"/>
    <w:rsid w:val="00160247"/>
    <w:rsid w:val="001609D7"/>
    <w:rsid w:val="00165535"/>
    <w:rsid w:val="001664C4"/>
    <w:rsid w:val="001676D6"/>
    <w:rsid w:val="00171EC3"/>
    <w:rsid w:val="001733E3"/>
    <w:rsid w:val="00174E2B"/>
    <w:rsid w:val="00176302"/>
    <w:rsid w:val="0017635B"/>
    <w:rsid w:val="001763C0"/>
    <w:rsid w:val="001763FD"/>
    <w:rsid w:val="0017664E"/>
    <w:rsid w:val="00177F6F"/>
    <w:rsid w:val="00181879"/>
    <w:rsid w:val="00183897"/>
    <w:rsid w:val="00184170"/>
    <w:rsid w:val="00185ADF"/>
    <w:rsid w:val="00185DEE"/>
    <w:rsid w:val="00192FC7"/>
    <w:rsid w:val="00193C35"/>
    <w:rsid w:val="001970D3"/>
    <w:rsid w:val="00197170"/>
    <w:rsid w:val="001A1E95"/>
    <w:rsid w:val="001A1EF0"/>
    <w:rsid w:val="001A47E0"/>
    <w:rsid w:val="001A51F5"/>
    <w:rsid w:val="001A5375"/>
    <w:rsid w:val="001A57E2"/>
    <w:rsid w:val="001B04D1"/>
    <w:rsid w:val="001B11C6"/>
    <w:rsid w:val="001B255E"/>
    <w:rsid w:val="001B337D"/>
    <w:rsid w:val="001B3386"/>
    <w:rsid w:val="001B72A7"/>
    <w:rsid w:val="001C0444"/>
    <w:rsid w:val="001C0975"/>
    <w:rsid w:val="001C1CA9"/>
    <w:rsid w:val="001C1D0A"/>
    <w:rsid w:val="001C6039"/>
    <w:rsid w:val="001C6137"/>
    <w:rsid w:val="001C6FB5"/>
    <w:rsid w:val="001D077E"/>
    <w:rsid w:val="001D28BC"/>
    <w:rsid w:val="001D4CC2"/>
    <w:rsid w:val="001D5690"/>
    <w:rsid w:val="001D5E6D"/>
    <w:rsid w:val="001D73B7"/>
    <w:rsid w:val="001E6834"/>
    <w:rsid w:val="001F0F2D"/>
    <w:rsid w:val="001F1105"/>
    <w:rsid w:val="001F197C"/>
    <w:rsid w:val="001F2835"/>
    <w:rsid w:val="001F38B9"/>
    <w:rsid w:val="001F5696"/>
    <w:rsid w:val="001F5B9D"/>
    <w:rsid w:val="001F7485"/>
    <w:rsid w:val="001F7A96"/>
    <w:rsid w:val="00200D89"/>
    <w:rsid w:val="00203019"/>
    <w:rsid w:val="00205398"/>
    <w:rsid w:val="002063A8"/>
    <w:rsid w:val="002070DC"/>
    <w:rsid w:val="002073E9"/>
    <w:rsid w:val="00207CBC"/>
    <w:rsid w:val="00210052"/>
    <w:rsid w:val="00210BA5"/>
    <w:rsid w:val="002129D3"/>
    <w:rsid w:val="00212AF1"/>
    <w:rsid w:val="00215B1D"/>
    <w:rsid w:val="0021601E"/>
    <w:rsid w:val="00216661"/>
    <w:rsid w:val="002166DD"/>
    <w:rsid w:val="00220271"/>
    <w:rsid w:val="002205C6"/>
    <w:rsid w:val="00220FAE"/>
    <w:rsid w:val="002217EB"/>
    <w:rsid w:val="00222BEF"/>
    <w:rsid w:val="00223050"/>
    <w:rsid w:val="00223678"/>
    <w:rsid w:val="00224B44"/>
    <w:rsid w:val="00226541"/>
    <w:rsid w:val="00227F92"/>
    <w:rsid w:val="002308F4"/>
    <w:rsid w:val="00230AFA"/>
    <w:rsid w:val="0023100F"/>
    <w:rsid w:val="00231075"/>
    <w:rsid w:val="0023210F"/>
    <w:rsid w:val="00236063"/>
    <w:rsid w:val="002404FB"/>
    <w:rsid w:val="002409EA"/>
    <w:rsid w:val="0024119F"/>
    <w:rsid w:val="002419E4"/>
    <w:rsid w:val="0024226F"/>
    <w:rsid w:val="002427AD"/>
    <w:rsid w:val="00243411"/>
    <w:rsid w:val="00243A03"/>
    <w:rsid w:val="00243B9F"/>
    <w:rsid w:val="00247702"/>
    <w:rsid w:val="00250891"/>
    <w:rsid w:val="00252F72"/>
    <w:rsid w:val="00253C33"/>
    <w:rsid w:val="00254E2D"/>
    <w:rsid w:val="00257116"/>
    <w:rsid w:val="00261F45"/>
    <w:rsid w:val="002622BE"/>
    <w:rsid w:val="002640E2"/>
    <w:rsid w:val="002646ED"/>
    <w:rsid w:val="00264845"/>
    <w:rsid w:val="00265542"/>
    <w:rsid w:val="00265B3B"/>
    <w:rsid w:val="00266FEA"/>
    <w:rsid w:val="002670C9"/>
    <w:rsid w:val="002670EF"/>
    <w:rsid w:val="002670FB"/>
    <w:rsid w:val="00267F7F"/>
    <w:rsid w:val="00270241"/>
    <w:rsid w:val="0027033D"/>
    <w:rsid w:val="0027090E"/>
    <w:rsid w:val="0027287B"/>
    <w:rsid w:val="00273FB2"/>
    <w:rsid w:val="002748A0"/>
    <w:rsid w:val="0027510B"/>
    <w:rsid w:val="00276171"/>
    <w:rsid w:val="0028085E"/>
    <w:rsid w:val="00280E6B"/>
    <w:rsid w:val="00281F06"/>
    <w:rsid w:val="00282DD6"/>
    <w:rsid w:val="00283438"/>
    <w:rsid w:val="0028797F"/>
    <w:rsid w:val="00291234"/>
    <w:rsid w:val="00293D43"/>
    <w:rsid w:val="0029491C"/>
    <w:rsid w:val="00295ADF"/>
    <w:rsid w:val="00295BC4"/>
    <w:rsid w:val="00295E3C"/>
    <w:rsid w:val="002A26D9"/>
    <w:rsid w:val="002A2713"/>
    <w:rsid w:val="002A2F14"/>
    <w:rsid w:val="002A3997"/>
    <w:rsid w:val="002A4561"/>
    <w:rsid w:val="002A48B2"/>
    <w:rsid w:val="002A5215"/>
    <w:rsid w:val="002A565A"/>
    <w:rsid w:val="002A6C4A"/>
    <w:rsid w:val="002B25AC"/>
    <w:rsid w:val="002B2F10"/>
    <w:rsid w:val="002B3C6A"/>
    <w:rsid w:val="002B54DF"/>
    <w:rsid w:val="002B6A89"/>
    <w:rsid w:val="002B7237"/>
    <w:rsid w:val="002B75DB"/>
    <w:rsid w:val="002B7E73"/>
    <w:rsid w:val="002C0449"/>
    <w:rsid w:val="002C0DBF"/>
    <w:rsid w:val="002C3008"/>
    <w:rsid w:val="002C58CD"/>
    <w:rsid w:val="002C79EB"/>
    <w:rsid w:val="002D2108"/>
    <w:rsid w:val="002D614C"/>
    <w:rsid w:val="002D6E77"/>
    <w:rsid w:val="002E2501"/>
    <w:rsid w:val="002E4073"/>
    <w:rsid w:val="002E5DD3"/>
    <w:rsid w:val="002E70C8"/>
    <w:rsid w:val="002F073E"/>
    <w:rsid w:val="002F09F8"/>
    <w:rsid w:val="002F116A"/>
    <w:rsid w:val="002F24B8"/>
    <w:rsid w:val="002F3F7A"/>
    <w:rsid w:val="002F4A5E"/>
    <w:rsid w:val="002F4B6E"/>
    <w:rsid w:val="002F673E"/>
    <w:rsid w:val="0030152B"/>
    <w:rsid w:val="003023E7"/>
    <w:rsid w:val="00303635"/>
    <w:rsid w:val="003074F4"/>
    <w:rsid w:val="00307C94"/>
    <w:rsid w:val="00315602"/>
    <w:rsid w:val="003205A8"/>
    <w:rsid w:val="00320F2E"/>
    <w:rsid w:val="00321AD1"/>
    <w:rsid w:val="00321BCA"/>
    <w:rsid w:val="0032392C"/>
    <w:rsid w:val="00324B6E"/>
    <w:rsid w:val="00325C95"/>
    <w:rsid w:val="00327927"/>
    <w:rsid w:val="00330A1B"/>
    <w:rsid w:val="00333527"/>
    <w:rsid w:val="00335EBD"/>
    <w:rsid w:val="00336173"/>
    <w:rsid w:val="00337C78"/>
    <w:rsid w:val="003411C1"/>
    <w:rsid w:val="00343FC1"/>
    <w:rsid w:val="00345712"/>
    <w:rsid w:val="0034623B"/>
    <w:rsid w:val="003463BB"/>
    <w:rsid w:val="003466B6"/>
    <w:rsid w:val="003470DB"/>
    <w:rsid w:val="0034734D"/>
    <w:rsid w:val="00355EC6"/>
    <w:rsid w:val="00356F76"/>
    <w:rsid w:val="00364EAD"/>
    <w:rsid w:val="00366189"/>
    <w:rsid w:val="00366D6A"/>
    <w:rsid w:val="00370302"/>
    <w:rsid w:val="00371073"/>
    <w:rsid w:val="00372100"/>
    <w:rsid w:val="00373C81"/>
    <w:rsid w:val="00375C94"/>
    <w:rsid w:val="00380835"/>
    <w:rsid w:val="00381498"/>
    <w:rsid w:val="0038160E"/>
    <w:rsid w:val="0038214B"/>
    <w:rsid w:val="0038342A"/>
    <w:rsid w:val="00383711"/>
    <w:rsid w:val="00384340"/>
    <w:rsid w:val="00384EEB"/>
    <w:rsid w:val="00386306"/>
    <w:rsid w:val="0038773F"/>
    <w:rsid w:val="00391E08"/>
    <w:rsid w:val="00392205"/>
    <w:rsid w:val="003939A7"/>
    <w:rsid w:val="0039458B"/>
    <w:rsid w:val="003947A0"/>
    <w:rsid w:val="003964D6"/>
    <w:rsid w:val="003965CB"/>
    <w:rsid w:val="003965EE"/>
    <w:rsid w:val="00396893"/>
    <w:rsid w:val="003A1A0A"/>
    <w:rsid w:val="003A24D7"/>
    <w:rsid w:val="003A3161"/>
    <w:rsid w:val="003A3380"/>
    <w:rsid w:val="003A53BA"/>
    <w:rsid w:val="003B0FC1"/>
    <w:rsid w:val="003B1363"/>
    <w:rsid w:val="003B2009"/>
    <w:rsid w:val="003B3876"/>
    <w:rsid w:val="003B634A"/>
    <w:rsid w:val="003B6ACA"/>
    <w:rsid w:val="003B6F17"/>
    <w:rsid w:val="003B6F7F"/>
    <w:rsid w:val="003C1B76"/>
    <w:rsid w:val="003C3B67"/>
    <w:rsid w:val="003C5AAA"/>
    <w:rsid w:val="003C60F3"/>
    <w:rsid w:val="003C770F"/>
    <w:rsid w:val="003C7DA8"/>
    <w:rsid w:val="003D365E"/>
    <w:rsid w:val="003D3A14"/>
    <w:rsid w:val="003D3EAB"/>
    <w:rsid w:val="003D54FE"/>
    <w:rsid w:val="003D6E74"/>
    <w:rsid w:val="003E100F"/>
    <w:rsid w:val="003E2752"/>
    <w:rsid w:val="003E27D4"/>
    <w:rsid w:val="003E2C33"/>
    <w:rsid w:val="003E424D"/>
    <w:rsid w:val="003E47F5"/>
    <w:rsid w:val="003E5415"/>
    <w:rsid w:val="003E6540"/>
    <w:rsid w:val="003E7706"/>
    <w:rsid w:val="003E7D77"/>
    <w:rsid w:val="003F029F"/>
    <w:rsid w:val="003F19FB"/>
    <w:rsid w:val="003F1BA6"/>
    <w:rsid w:val="003F2616"/>
    <w:rsid w:val="003F31DF"/>
    <w:rsid w:val="003F448F"/>
    <w:rsid w:val="003F4B0F"/>
    <w:rsid w:val="003F51B9"/>
    <w:rsid w:val="003F5743"/>
    <w:rsid w:val="003F69BC"/>
    <w:rsid w:val="003F6D3B"/>
    <w:rsid w:val="003F6F53"/>
    <w:rsid w:val="00400466"/>
    <w:rsid w:val="004006B0"/>
    <w:rsid w:val="004010DF"/>
    <w:rsid w:val="0040159C"/>
    <w:rsid w:val="00401921"/>
    <w:rsid w:val="004027C2"/>
    <w:rsid w:val="00402A60"/>
    <w:rsid w:val="00403105"/>
    <w:rsid w:val="0040336F"/>
    <w:rsid w:val="00405FB6"/>
    <w:rsid w:val="00406A71"/>
    <w:rsid w:val="00406B38"/>
    <w:rsid w:val="00413C11"/>
    <w:rsid w:val="00415517"/>
    <w:rsid w:val="00416FF0"/>
    <w:rsid w:val="00417AA8"/>
    <w:rsid w:val="004200E3"/>
    <w:rsid w:val="00421290"/>
    <w:rsid w:val="00421413"/>
    <w:rsid w:val="0042412F"/>
    <w:rsid w:val="004245A9"/>
    <w:rsid w:val="00426C39"/>
    <w:rsid w:val="00434BA3"/>
    <w:rsid w:val="004362FC"/>
    <w:rsid w:val="00437A93"/>
    <w:rsid w:val="004400D4"/>
    <w:rsid w:val="0044082E"/>
    <w:rsid w:val="0044144F"/>
    <w:rsid w:val="004416C4"/>
    <w:rsid w:val="00444953"/>
    <w:rsid w:val="004455D7"/>
    <w:rsid w:val="00447165"/>
    <w:rsid w:val="00447683"/>
    <w:rsid w:val="004476C8"/>
    <w:rsid w:val="00447E0A"/>
    <w:rsid w:val="00450115"/>
    <w:rsid w:val="00451315"/>
    <w:rsid w:val="004557DE"/>
    <w:rsid w:val="00457CF9"/>
    <w:rsid w:val="004618E2"/>
    <w:rsid w:val="0046257C"/>
    <w:rsid w:val="004630DC"/>
    <w:rsid w:val="004634EB"/>
    <w:rsid w:val="004636EA"/>
    <w:rsid w:val="00467FB1"/>
    <w:rsid w:val="00470676"/>
    <w:rsid w:val="00473990"/>
    <w:rsid w:val="00477800"/>
    <w:rsid w:val="004804CA"/>
    <w:rsid w:val="00481175"/>
    <w:rsid w:val="00483B02"/>
    <w:rsid w:val="004867DF"/>
    <w:rsid w:val="004872E2"/>
    <w:rsid w:val="00490942"/>
    <w:rsid w:val="00491417"/>
    <w:rsid w:val="00491564"/>
    <w:rsid w:val="00493476"/>
    <w:rsid w:val="00493953"/>
    <w:rsid w:val="00494124"/>
    <w:rsid w:val="00495D14"/>
    <w:rsid w:val="00496E26"/>
    <w:rsid w:val="00497E3B"/>
    <w:rsid w:val="004A0DAE"/>
    <w:rsid w:val="004A1FA8"/>
    <w:rsid w:val="004A2546"/>
    <w:rsid w:val="004A371B"/>
    <w:rsid w:val="004A440A"/>
    <w:rsid w:val="004A4F54"/>
    <w:rsid w:val="004A53C9"/>
    <w:rsid w:val="004A5E03"/>
    <w:rsid w:val="004A6A60"/>
    <w:rsid w:val="004B0A7C"/>
    <w:rsid w:val="004B2AD8"/>
    <w:rsid w:val="004B2E93"/>
    <w:rsid w:val="004B3732"/>
    <w:rsid w:val="004B5C2F"/>
    <w:rsid w:val="004B5D6E"/>
    <w:rsid w:val="004B5FB7"/>
    <w:rsid w:val="004B62E8"/>
    <w:rsid w:val="004B7B16"/>
    <w:rsid w:val="004C2981"/>
    <w:rsid w:val="004C34D7"/>
    <w:rsid w:val="004C3AB4"/>
    <w:rsid w:val="004C4C76"/>
    <w:rsid w:val="004C62EB"/>
    <w:rsid w:val="004D1E38"/>
    <w:rsid w:val="004D3FC8"/>
    <w:rsid w:val="004D41AE"/>
    <w:rsid w:val="004D7D16"/>
    <w:rsid w:val="004E1454"/>
    <w:rsid w:val="004E16E1"/>
    <w:rsid w:val="004E442A"/>
    <w:rsid w:val="004E5983"/>
    <w:rsid w:val="004E5A08"/>
    <w:rsid w:val="004E64FE"/>
    <w:rsid w:val="004E6A80"/>
    <w:rsid w:val="004E775E"/>
    <w:rsid w:val="004F0753"/>
    <w:rsid w:val="004F0B36"/>
    <w:rsid w:val="004F21E7"/>
    <w:rsid w:val="004F33C8"/>
    <w:rsid w:val="004F40BE"/>
    <w:rsid w:val="004F4379"/>
    <w:rsid w:val="004F4F37"/>
    <w:rsid w:val="004F650A"/>
    <w:rsid w:val="004F70D5"/>
    <w:rsid w:val="00503763"/>
    <w:rsid w:val="00505B92"/>
    <w:rsid w:val="00505F61"/>
    <w:rsid w:val="0050671C"/>
    <w:rsid w:val="00510224"/>
    <w:rsid w:val="005131C2"/>
    <w:rsid w:val="005135C2"/>
    <w:rsid w:val="0051448E"/>
    <w:rsid w:val="005215B5"/>
    <w:rsid w:val="00521B7A"/>
    <w:rsid w:val="00525CC4"/>
    <w:rsid w:val="005269C7"/>
    <w:rsid w:val="00530914"/>
    <w:rsid w:val="00531D11"/>
    <w:rsid w:val="005359F4"/>
    <w:rsid w:val="00542075"/>
    <w:rsid w:val="00543EFC"/>
    <w:rsid w:val="00545CBA"/>
    <w:rsid w:val="00546669"/>
    <w:rsid w:val="005513AC"/>
    <w:rsid w:val="00551A10"/>
    <w:rsid w:val="00551CBF"/>
    <w:rsid w:val="00554A66"/>
    <w:rsid w:val="0055532F"/>
    <w:rsid w:val="0055543B"/>
    <w:rsid w:val="00560B83"/>
    <w:rsid w:val="005630F1"/>
    <w:rsid w:val="0056394F"/>
    <w:rsid w:val="00565DFF"/>
    <w:rsid w:val="005665DF"/>
    <w:rsid w:val="005704C6"/>
    <w:rsid w:val="00571D4E"/>
    <w:rsid w:val="00572C2D"/>
    <w:rsid w:val="00572E57"/>
    <w:rsid w:val="00574604"/>
    <w:rsid w:val="005748DF"/>
    <w:rsid w:val="0057589E"/>
    <w:rsid w:val="005759C7"/>
    <w:rsid w:val="00577AD3"/>
    <w:rsid w:val="00577D41"/>
    <w:rsid w:val="005802E3"/>
    <w:rsid w:val="0058034E"/>
    <w:rsid w:val="005804A9"/>
    <w:rsid w:val="00580802"/>
    <w:rsid w:val="00582438"/>
    <w:rsid w:val="00583764"/>
    <w:rsid w:val="005849FB"/>
    <w:rsid w:val="00585831"/>
    <w:rsid w:val="00591665"/>
    <w:rsid w:val="005934DE"/>
    <w:rsid w:val="005959E0"/>
    <w:rsid w:val="005A02FA"/>
    <w:rsid w:val="005A084D"/>
    <w:rsid w:val="005A45C7"/>
    <w:rsid w:val="005A6C93"/>
    <w:rsid w:val="005B011F"/>
    <w:rsid w:val="005B0196"/>
    <w:rsid w:val="005B2295"/>
    <w:rsid w:val="005B3134"/>
    <w:rsid w:val="005B5727"/>
    <w:rsid w:val="005B628E"/>
    <w:rsid w:val="005B681B"/>
    <w:rsid w:val="005C180A"/>
    <w:rsid w:val="005C6AEF"/>
    <w:rsid w:val="005D0F50"/>
    <w:rsid w:val="005D2A97"/>
    <w:rsid w:val="005E1CB6"/>
    <w:rsid w:val="005E2DDC"/>
    <w:rsid w:val="005E3DAE"/>
    <w:rsid w:val="005E4518"/>
    <w:rsid w:val="005E5556"/>
    <w:rsid w:val="005E5B39"/>
    <w:rsid w:val="005E6FF4"/>
    <w:rsid w:val="005E75F5"/>
    <w:rsid w:val="005E7C48"/>
    <w:rsid w:val="005F09DB"/>
    <w:rsid w:val="005F0C93"/>
    <w:rsid w:val="005F1508"/>
    <w:rsid w:val="005F270C"/>
    <w:rsid w:val="005F31A1"/>
    <w:rsid w:val="005F49AD"/>
    <w:rsid w:val="005F5B57"/>
    <w:rsid w:val="00602EA3"/>
    <w:rsid w:val="006042DB"/>
    <w:rsid w:val="00604AE3"/>
    <w:rsid w:val="006060E7"/>
    <w:rsid w:val="00606BE6"/>
    <w:rsid w:val="00606C55"/>
    <w:rsid w:val="00614C03"/>
    <w:rsid w:val="006152DE"/>
    <w:rsid w:val="0061578A"/>
    <w:rsid w:val="00616E1A"/>
    <w:rsid w:val="00617390"/>
    <w:rsid w:val="00617D54"/>
    <w:rsid w:val="0062024B"/>
    <w:rsid w:val="006207D7"/>
    <w:rsid w:val="00620D7E"/>
    <w:rsid w:val="00622289"/>
    <w:rsid w:val="0062288F"/>
    <w:rsid w:val="00623820"/>
    <w:rsid w:val="00623BE3"/>
    <w:rsid w:val="00623E53"/>
    <w:rsid w:val="006243D3"/>
    <w:rsid w:val="00627A38"/>
    <w:rsid w:val="0063118A"/>
    <w:rsid w:val="00631CB3"/>
    <w:rsid w:val="0063259C"/>
    <w:rsid w:val="006326DD"/>
    <w:rsid w:val="006334FF"/>
    <w:rsid w:val="0063779E"/>
    <w:rsid w:val="0064162C"/>
    <w:rsid w:val="0064174F"/>
    <w:rsid w:val="00645EC0"/>
    <w:rsid w:val="00651011"/>
    <w:rsid w:val="00651444"/>
    <w:rsid w:val="00653CA0"/>
    <w:rsid w:val="00654B58"/>
    <w:rsid w:val="006555CC"/>
    <w:rsid w:val="00655BC5"/>
    <w:rsid w:val="00655C70"/>
    <w:rsid w:val="00656584"/>
    <w:rsid w:val="00656770"/>
    <w:rsid w:val="00656792"/>
    <w:rsid w:val="00660A42"/>
    <w:rsid w:val="00664139"/>
    <w:rsid w:val="0066414D"/>
    <w:rsid w:val="00665901"/>
    <w:rsid w:val="00666380"/>
    <w:rsid w:val="00667F5C"/>
    <w:rsid w:val="00670C18"/>
    <w:rsid w:val="00671372"/>
    <w:rsid w:val="00675977"/>
    <w:rsid w:val="00675C45"/>
    <w:rsid w:val="006762ED"/>
    <w:rsid w:val="00680407"/>
    <w:rsid w:val="0068425C"/>
    <w:rsid w:val="00684856"/>
    <w:rsid w:val="00687108"/>
    <w:rsid w:val="006936D9"/>
    <w:rsid w:val="00695FDF"/>
    <w:rsid w:val="00697005"/>
    <w:rsid w:val="006A0739"/>
    <w:rsid w:val="006A2C9F"/>
    <w:rsid w:val="006A2DD7"/>
    <w:rsid w:val="006A2ED2"/>
    <w:rsid w:val="006A488B"/>
    <w:rsid w:val="006A5ABE"/>
    <w:rsid w:val="006A6762"/>
    <w:rsid w:val="006A6B3B"/>
    <w:rsid w:val="006B1152"/>
    <w:rsid w:val="006B18D6"/>
    <w:rsid w:val="006B5451"/>
    <w:rsid w:val="006B5E08"/>
    <w:rsid w:val="006B7352"/>
    <w:rsid w:val="006C590E"/>
    <w:rsid w:val="006C6A3D"/>
    <w:rsid w:val="006C7C2A"/>
    <w:rsid w:val="006D0C2C"/>
    <w:rsid w:val="006D462F"/>
    <w:rsid w:val="006D48EF"/>
    <w:rsid w:val="006D4914"/>
    <w:rsid w:val="006D6D13"/>
    <w:rsid w:val="006E04BE"/>
    <w:rsid w:val="006E0D6E"/>
    <w:rsid w:val="006E1FDA"/>
    <w:rsid w:val="006E544A"/>
    <w:rsid w:val="006E5782"/>
    <w:rsid w:val="006E7CD1"/>
    <w:rsid w:val="006F148C"/>
    <w:rsid w:val="006F3253"/>
    <w:rsid w:val="006F77C2"/>
    <w:rsid w:val="007006CB"/>
    <w:rsid w:val="00700BE2"/>
    <w:rsid w:val="007016B1"/>
    <w:rsid w:val="00703742"/>
    <w:rsid w:val="00703848"/>
    <w:rsid w:val="00707992"/>
    <w:rsid w:val="007079E5"/>
    <w:rsid w:val="00712092"/>
    <w:rsid w:val="0071348B"/>
    <w:rsid w:val="007139C0"/>
    <w:rsid w:val="00716C45"/>
    <w:rsid w:val="00717BFD"/>
    <w:rsid w:val="0072096F"/>
    <w:rsid w:val="00720EB9"/>
    <w:rsid w:val="00721D2E"/>
    <w:rsid w:val="00723B42"/>
    <w:rsid w:val="00724B3B"/>
    <w:rsid w:val="00725290"/>
    <w:rsid w:val="00725B44"/>
    <w:rsid w:val="00730B30"/>
    <w:rsid w:val="00734995"/>
    <w:rsid w:val="00736532"/>
    <w:rsid w:val="00736A04"/>
    <w:rsid w:val="00736A08"/>
    <w:rsid w:val="00737083"/>
    <w:rsid w:val="00737EC1"/>
    <w:rsid w:val="0074032F"/>
    <w:rsid w:val="00741F53"/>
    <w:rsid w:val="0074218D"/>
    <w:rsid w:val="0074469B"/>
    <w:rsid w:val="00744882"/>
    <w:rsid w:val="00745154"/>
    <w:rsid w:val="0074727A"/>
    <w:rsid w:val="00747E2E"/>
    <w:rsid w:val="00750A02"/>
    <w:rsid w:val="00752AD2"/>
    <w:rsid w:val="00753134"/>
    <w:rsid w:val="007532A7"/>
    <w:rsid w:val="007533FD"/>
    <w:rsid w:val="00754446"/>
    <w:rsid w:val="007557F6"/>
    <w:rsid w:val="00757DD9"/>
    <w:rsid w:val="007603BE"/>
    <w:rsid w:val="0076139E"/>
    <w:rsid w:val="00762CBE"/>
    <w:rsid w:val="007636FD"/>
    <w:rsid w:val="0076370F"/>
    <w:rsid w:val="0076403F"/>
    <w:rsid w:val="00764693"/>
    <w:rsid w:val="00764E2C"/>
    <w:rsid w:val="00771169"/>
    <w:rsid w:val="007717EA"/>
    <w:rsid w:val="0077212A"/>
    <w:rsid w:val="00774315"/>
    <w:rsid w:val="00774722"/>
    <w:rsid w:val="00775A4F"/>
    <w:rsid w:val="00780295"/>
    <w:rsid w:val="0078121B"/>
    <w:rsid w:val="00781A14"/>
    <w:rsid w:val="007842B3"/>
    <w:rsid w:val="00784589"/>
    <w:rsid w:val="00784DB2"/>
    <w:rsid w:val="00784EBA"/>
    <w:rsid w:val="00784FE1"/>
    <w:rsid w:val="00790C1F"/>
    <w:rsid w:val="00791463"/>
    <w:rsid w:val="00791CE0"/>
    <w:rsid w:val="007936B6"/>
    <w:rsid w:val="00793B7E"/>
    <w:rsid w:val="00794C0E"/>
    <w:rsid w:val="007961A0"/>
    <w:rsid w:val="00796999"/>
    <w:rsid w:val="007A15E0"/>
    <w:rsid w:val="007A22C0"/>
    <w:rsid w:val="007A3C34"/>
    <w:rsid w:val="007A4B34"/>
    <w:rsid w:val="007A506F"/>
    <w:rsid w:val="007A6C5A"/>
    <w:rsid w:val="007A6DED"/>
    <w:rsid w:val="007A78AC"/>
    <w:rsid w:val="007B1CAD"/>
    <w:rsid w:val="007B1D7E"/>
    <w:rsid w:val="007B5177"/>
    <w:rsid w:val="007B59D7"/>
    <w:rsid w:val="007B7A59"/>
    <w:rsid w:val="007C004E"/>
    <w:rsid w:val="007C0F03"/>
    <w:rsid w:val="007C157F"/>
    <w:rsid w:val="007C15BF"/>
    <w:rsid w:val="007C282F"/>
    <w:rsid w:val="007C2E39"/>
    <w:rsid w:val="007C4971"/>
    <w:rsid w:val="007C51AB"/>
    <w:rsid w:val="007C707F"/>
    <w:rsid w:val="007D328F"/>
    <w:rsid w:val="007D5911"/>
    <w:rsid w:val="007D591F"/>
    <w:rsid w:val="007D75C3"/>
    <w:rsid w:val="007E0099"/>
    <w:rsid w:val="007E2888"/>
    <w:rsid w:val="007E4F16"/>
    <w:rsid w:val="007E74F0"/>
    <w:rsid w:val="007F0065"/>
    <w:rsid w:val="007F1CB2"/>
    <w:rsid w:val="007F7CF2"/>
    <w:rsid w:val="00800449"/>
    <w:rsid w:val="0080048F"/>
    <w:rsid w:val="00800BDF"/>
    <w:rsid w:val="00802A54"/>
    <w:rsid w:val="00802E5F"/>
    <w:rsid w:val="00803DBD"/>
    <w:rsid w:val="0080610C"/>
    <w:rsid w:val="00806A92"/>
    <w:rsid w:val="00806C6B"/>
    <w:rsid w:val="00812421"/>
    <w:rsid w:val="00812D46"/>
    <w:rsid w:val="00814486"/>
    <w:rsid w:val="00820641"/>
    <w:rsid w:val="00820B67"/>
    <w:rsid w:val="00820E8F"/>
    <w:rsid w:val="0082297F"/>
    <w:rsid w:val="00822DB4"/>
    <w:rsid w:val="008241A9"/>
    <w:rsid w:val="00824E00"/>
    <w:rsid w:val="00827794"/>
    <w:rsid w:val="00827E1A"/>
    <w:rsid w:val="00831312"/>
    <w:rsid w:val="00831E34"/>
    <w:rsid w:val="00832A5A"/>
    <w:rsid w:val="00837D36"/>
    <w:rsid w:val="00841BC9"/>
    <w:rsid w:val="00844181"/>
    <w:rsid w:val="008445E6"/>
    <w:rsid w:val="00846362"/>
    <w:rsid w:val="00846978"/>
    <w:rsid w:val="00847335"/>
    <w:rsid w:val="008476A5"/>
    <w:rsid w:val="00847F84"/>
    <w:rsid w:val="00852A9D"/>
    <w:rsid w:val="00854A7A"/>
    <w:rsid w:val="008576DB"/>
    <w:rsid w:val="008635C8"/>
    <w:rsid w:val="00863B8B"/>
    <w:rsid w:val="00864949"/>
    <w:rsid w:val="00864CCD"/>
    <w:rsid w:val="0086687E"/>
    <w:rsid w:val="0087088E"/>
    <w:rsid w:val="00870A1C"/>
    <w:rsid w:val="00870E0F"/>
    <w:rsid w:val="00872A0B"/>
    <w:rsid w:val="00873C7F"/>
    <w:rsid w:val="008754F8"/>
    <w:rsid w:val="00875D78"/>
    <w:rsid w:val="0087603F"/>
    <w:rsid w:val="00880719"/>
    <w:rsid w:val="008810D7"/>
    <w:rsid w:val="00881160"/>
    <w:rsid w:val="00882BB9"/>
    <w:rsid w:val="00884B3D"/>
    <w:rsid w:val="00885140"/>
    <w:rsid w:val="008859B4"/>
    <w:rsid w:val="008859BF"/>
    <w:rsid w:val="00885E4B"/>
    <w:rsid w:val="008863D2"/>
    <w:rsid w:val="00886904"/>
    <w:rsid w:val="00886A38"/>
    <w:rsid w:val="00892569"/>
    <w:rsid w:val="00895698"/>
    <w:rsid w:val="00895961"/>
    <w:rsid w:val="0089784D"/>
    <w:rsid w:val="00897949"/>
    <w:rsid w:val="008A35EC"/>
    <w:rsid w:val="008A3D07"/>
    <w:rsid w:val="008A4CF9"/>
    <w:rsid w:val="008A529A"/>
    <w:rsid w:val="008A6454"/>
    <w:rsid w:val="008A6CF9"/>
    <w:rsid w:val="008B1C25"/>
    <w:rsid w:val="008B2CF8"/>
    <w:rsid w:val="008B424F"/>
    <w:rsid w:val="008B4DA9"/>
    <w:rsid w:val="008C2CC0"/>
    <w:rsid w:val="008C4260"/>
    <w:rsid w:val="008C44C9"/>
    <w:rsid w:val="008C6623"/>
    <w:rsid w:val="008C6A89"/>
    <w:rsid w:val="008D2AC8"/>
    <w:rsid w:val="008D2B5A"/>
    <w:rsid w:val="008D4DA8"/>
    <w:rsid w:val="008D52B5"/>
    <w:rsid w:val="008D5389"/>
    <w:rsid w:val="008D6471"/>
    <w:rsid w:val="008D708A"/>
    <w:rsid w:val="008D7878"/>
    <w:rsid w:val="008E21BC"/>
    <w:rsid w:val="008E2B2C"/>
    <w:rsid w:val="008E44FC"/>
    <w:rsid w:val="008E4946"/>
    <w:rsid w:val="008E5B3E"/>
    <w:rsid w:val="008E79CD"/>
    <w:rsid w:val="008E7CB7"/>
    <w:rsid w:val="008F2015"/>
    <w:rsid w:val="008F3B35"/>
    <w:rsid w:val="008F4024"/>
    <w:rsid w:val="00901542"/>
    <w:rsid w:val="00902132"/>
    <w:rsid w:val="00902674"/>
    <w:rsid w:val="00903DD1"/>
    <w:rsid w:val="00904139"/>
    <w:rsid w:val="00904F25"/>
    <w:rsid w:val="00905D7C"/>
    <w:rsid w:val="00912852"/>
    <w:rsid w:val="009132C9"/>
    <w:rsid w:val="00913BC8"/>
    <w:rsid w:val="00917CD3"/>
    <w:rsid w:val="0092042B"/>
    <w:rsid w:val="009229AA"/>
    <w:rsid w:val="0092329F"/>
    <w:rsid w:val="009232B7"/>
    <w:rsid w:val="0092340F"/>
    <w:rsid w:val="00923524"/>
    <w:rsid w:val="00923552"/>
    <w:rsid w:val="00925E8D"/>
    <w:rsid w:val="00926DC2"/>
    <w:rsid w:val="009271CA"/>
    <w:rsid w:val="00930A36"/>
    <w:rsid w:val="00932AAF"/>
    <w:rsid w:val="00932C53"/>
    <w:rsid w:val="00933CFE"/>
    <w:rsid w:val="009341B7"/>
    <w:rsid w:val="00934390"/>
    <w:rsid w:val="009354D2"/>
    <w:rsid w:val="00935CE6"/>
    <w:rsid w:val="00940305"/>
    <w:rsid w:val="00941B0D"/>
    <w:rsid w:val="00942186"/>
    <w:rsid w:val="00942BEE"/>
    <w:rsid w:val="00942DA3"/>
    <w:rsid w:val="00943314"/>
    <w:rsid w:val="009440AC"/>
    <w:rsid w:val="009447AE"/>
    <w:rsid w:val="0094608B"/>
    <w:rsid w:val="00950CC1"/>
    <w:rsid w:val="0095131C"/>
    <w:rsid w:val="00951BC5"/>
    <w:rsid w:val="0095454D"/>
    <w:rsid w:val="009545D7"/>
    <w:rsid w:val="00955E97"/>
    <w:rsid w:val="00956C54"/>
    <w:rsid w:val="0095768C"/>
    <w:rsid w:val="00957E0A"/>
    <w:rsid w:val="00957F6F"/>
    <w:rsid w:val="0096063E"/>
    <w:rsid w:val="00961198"/>
    <w:rsid w:val="0096125C"/>
    <w:rsid w:val="00961E3D"/>
    <w:rsid w:val="009631CB"/>
    <w:rsid w:val="00963BC9"/>
    <w:rsid w:val="00967A81"/>
    <w:rsid w:val="00975836"/>
    <w:rsid w:val="00975910"/>
    <w:rsid w:val="009808B7"/>
    <w:rsid w:val="00982400"/>
    <w:rsid w:val="00983036"/>
    <w:rsid w:val="0098346B"/>
    <w:rsid w:val="00983536"/>
    <w:rsid w:val="009859E1"/>
    <w:rsid w:val="0098653A"/>
    <w:rsid w:val="009872FF"/>
    <w:rsid w:val="0098733D"/>
    <w:rsid w:val="00987668"/>
    <w:rsid w:val="00990877"/>
    <w:rsid w:val="00995193"/>
    <w:rsid w:val="009954B1"/>
    <w:rsid w:val="009961A7"/>
    <w:rsid w:val="00996F5A"/>
    <w:rsid w:val="009A0AB0"/>
    <w:rsid w:val="009A148D"/>
    <w:rsid w:val="009A1C5A"/>
    <w:rsid w:val="009A4B3E"/>
    <w:rsid w:val="009A50A9"/>
    <w:rsid w:val="009A7C9C"/>
    <w:rsid w:val="009B1453"/>
    <w:rsid w:val="009B1C14"/>
    <w:rsid w:val="009B1E6C"/>
    <w:rsid w:val="009B1EF3"/>
    <w:rsid w:val="009B2578"/>
    <w:rsid w:val="009B52EA"/>
    <w:rsid w:val="009B5C41"/>
    <w:rsid w:val="009B6BB5"/>
    <w:rsid w:val="009B707C"/>
    <w:rsid w:val="009B7FED"/>
    <w:rsid w:val="009C3230"/>
    <w:rsid w:val="009C37D0"/>
    <w:rsid w:val="009C614F"/>
    <w:rsid w:val="009D0E97"/>
    <w:rsid w:val="009D24BF"/>
    <w:rsid w:val="009D45CA"/>
    <w:rsid w:val="009D5B98"/>
    <w:rsid w:val="009D6548"/>
    <w:rsid w:val="009E012C"/>
    <w:rsid w:val="009E0BAC"/>
    <w:rsid w:val="009E11D7"/>
    <w:rsid w:val="009E1D4F"/>
    <w:rsid w:val="009E2079"/>
    <w:rsid w:val="009E296C"/>
    <w:rsid w:val="009E3569"/>
    <w:rsid w:val="009E4032"/>
    <w:rsid w:val="009E488B"/>
    <w:rsid w:val="009E4F02"/>
    <w:rsid w:val="009E59DE"/>
    <w:rsid w:val="009E60B0"/>
    <w:rsid w:val="009E6E0A"/>
    <w:rsid w:val="009E7883"/>
    <w:rsid w:val="009E7D59"/>
    <w:rsid w:val="009F2143"/>
    <w:rsid w:val="009F3110"/>
    <w:rsid w:val="009F446E"/>
    <w:rsid w:val="009F4505"/>
    <w:rsid w:val="009F5704"/>
    <w:rsid w:val="009F5790"/>
    <w:rsid w:val="009F69F2"/>
    <w:rsid w:val="009F744A"/>
    <w:rsid w:val="00A001E4"/>
    <w:rsid w:val="00A00552"/>
    <w:rsid w:val="00A00684"/>
    <w:rsid w:val="00A00EF6"/>
    <w:rsid w:val="00A033E7"/>
    <w:rsid w:val="00A03539"/>
    <w:rsid w:val="00A04775"/>
    <w:rsid w:val="00A0602C"/>
    <w:rsid w:val="00A068B5"/>
    <w:rsid w:val="00A07D9E"/>
    <w:rsid w:val="00A07F78"/>
    <w:rsid w:val="00A12053"/>
    <w:rsid w:val="00A128D4"/>
    <w:rsid w:val="00A13ED7"/>
    <w:rsid w:val="00A15309"/>
    <w:rsid w:val="00A1588C"/>
    <w:rsid w:val="00A20FF6"/>
    <w:rsid w:val="00A2338F"/>
    <w:rsid w:val="00A23DD5"/>
    <w:rsid w:val="00A24731"/>
    <w:rsid w:val="00A24A0E"/>
    <w:rsid w:val="00A24C77"/>
    <w:rsid w:val="00A300AA"/>
    <w:rsid w:val="00A3224E"/>
    <w:rsid w:val="00A32A21"/>
    <w:rsid w:val="00A334A4"/>
    <w:rsid w:val="00A360BE"/>
    <w:rsid w:val="00A36141"/>
    <w:rsid w:val="00A376F4"/>
    <w:rsid w:val="00A423E9"/>
    <w:rsid w:val="00A4260D"/>
    <w:rsid w:val="00A43B77"/>
    <w:rsid w:val="00A45B38"/>
    <w:rsid w:val="00A46D42"/>
    <w:rsid w:val="00A50B33"/>
    <w:rsid w:val="00A52B5B"/>
    <w:rsid w:val="00A52F79"/>
    <w:rsid w:val="00A5494A"/>
    <w:rsid w:val="00A55B78"/>
    <w:rsid w:val="00A5696C"/>
    <w:rsid w:val="00A56C12"/>
    <w:rsid w:val="00A61B5D"/>
    <w:rsid w:val="00A6293B"/>
    <w:rsid w:val="00A64029"/>
    <w:rsid w:val="00A649B8"/>
    <w:rsid w:val="00A668EA"/>
    <w:rsid w:val="00A70FB1"/>
    <w:rsid w:val="00A7210B"/>
    <w:rsid w:val="00A74D85"/>
    <w:rsid w:val="00A76EC9"/>
    <w:rsid w:val="00A770F2"/>
    <w:rsid w:val="00A8058E"/>
    <w:rsid w:val="00A80DD2"/>
    <w:rsid w:val="00A81D1A"/>
    <w:rsid w:val="00A81EE5"/>
    <w:rsid w:val="00A8217B"/>
    <w:rsid w:val="00A83346"/>
    <w:rsid w:val="00A842C5"/>
    <w:rsid w:val="00A85A49"/>
    <w:rsid w:val="00A85E8D"/>
    <w:rsid w:val="00A86E53"/>
    <w:rsid w:val="00A90843"/>
    <w:rsid w:val="00A91592"/>
    <w:rsid w:val="00A92CE0"/>
    <w:rsid w:val="00A95082"/>
    <w:rsid w:val="00A9513A"/>
    <w:rsid w:val="00A95477"/>
    <w:rsid w:val="00A9662D"/>
    <w:rsid w:val="00A9711D"/>
    <w:rsid w:val="00A97614"/>
    <w:rsid w:val="00A9761A"/>
    <w:rsid w:val="00AA0A8F"/>
    <w:rsid w:val="00AA0B6C"/>
    <w:rsid w:val="00AA2B3C"/>
    <w:rsid w:val="00AA642F"/>
    <w:rsid w:val="00AB3522"/>
    <w:rsid w:val="00AB44BA"/>
    <w:rsid w:val="00AB5374"/>
    <w:rsid w:val="00AB65A1"/>
    <w:rsid w:val="00AB6ABF"/>
    <w:rsid w:val="00AB761F"/>
    <w:rsid w:val="00AC118A"/>
    <w:rsid w:val="00AC1DB0"/>
    <w:rsid w:val="00AC37E2"/>
    <w:rsid w:val="00AC44DD"/>
    <w:rsid w:val="00AC4568"/>
    <w:rsid w:val="00AC5743"/>
    <w:rsid w:val="00AC7CEF"/>
    <w:rsid w:val="00AD06A5"/>
    <w:rsid w:val="00AD10D5"/>
    <w:rsid w:val="00AD1123"/>
    <w:rsid w:val="00AD13E1"/>
    <w:rsid w:val="00AD3B04"/>
    <w:rsid w:val="00AD3B75"/>
    <w:rsid w:val="00AD54C4"/>
    <w:rsid w:val="00AD584C"/>
    <w:rsid w:val="00AD5D36"/>
    <w:rsid w:val="00AD6D8D"/>
    <w:rsid w:val="00AD7ED8"/>
    <w:rsid w:val="00AE15FF"/>
    <w:rsid w:val="00AE1F39"/>
    <w:rsid w:val="00AE293A"/>
    <w:rsid w:val="00AE2ED4"/>
    <w:rsid w:val="00AE72CC"/>
    <w:rsid w:val="00AE7B94"/>
    <w:rsid w:val="00AF0045"/>
    <w:rsid w:val="00AF0E9F"/>
    <w:rsid w:val="00AF41C1"/>
    <w:rsid w:val="00AF7787"/>
    <w:rsid w:val="00B00A1D"/>
    <w:rsid w:val="00B05266"/>
    <w:rsid w:val="00B056D5"/>
    <w:rsid w:val="00B0651C"/>
    <w:rsid w:val="00B0677D"/>
    <w:rsid w:val="00B10351"/>
    <w:rsid w:val="00B10EEC"/>
    <w:rsid w:val="00B118EE"/>
    <w:rsid w:val="00B140BF"/>
    <w:rsid w:val="00B161EF"/>
    <w:rsid w:val="00B203F1"/>
    <w:rsid w:val="00B205D5"/>
    <w:rsid w:val="00B226CE"/>
    <w:rsid w:val="00B2353D"/>
    <w:rsid w:val="00B24064"/>
    <w:rsid w:val="00B256C1"/>
    <w:rsid w:val="00B27061"/>
    <w:rsid w:val="00B365C5"/>
    <w:rsid w:val="00B36A52"/>
    <w:rsid w:val="00B37151"/>
    <w:rsid w:val="00B37332"/>
    <w:rsid w:val="00B37807"/>
    <w:rsid w:val="00B41F1B"/>
    <w:rsid w:val="00B4202D"/>
    <w:rsid w:val="00B422DC"/>
    <w:rsid w:val="00B427C6"/>
    <w:rsid w:val="00B46268"/>
    <w:rsid w:val="00B46E4E"/>
    <w:rsid w:val="00B470D6"/>
    <w:rsid w:val="00B4760B"/>
    <w:rsid w:val="00B47B72"/>
    <w:rsid w:val="00B504D5"/>
    <w:rsid w:val="00B52BCC"/>
    <w:rsid w:val="00B53328"/>
    <w:rsid w:val="00B55BBB"/>
    <w:rsid w:val="00B56700"/>
    <w:rsid w:val="00B57C73"/>
    <w:rsid w:val="00B57E69"/>
    <w:rsid w:val="00B6046C"/>
    <w:rsid w:val="00B6095D"/>
    <w:rsid w:val="00B6302D"/>
    <w:rsid w:val="00B6383F"/>
    <w:rsid w:val="00B641D3"/>
    <w:rsid w:val="00B64520"/>
    <w:rsid w:val="00B64878"/>
    <w:rsid w:val="00B65239"/>
    <w:rsid w:val="00B65344"/>
    <w:rsid w:val="00B65510"/>
    <w:rsid w:val="00B655C3"/>
    <w:rsid w:val="00B661FC"/>
    <w:rsid w:val="00B71008"/>
    <w:rsid w:val="00B72168"/>
    <w:rsid w:val="00B72538"/>
    <w:rsid w:val="00B72881"/>
    <w:rsid w:val="00B734C2"/>
    <w:rsid w:val="00B73569"/>
    <w:rsid w:val="00B74068"/>
    <w:rsid w:val="00B747FE"/>
    <w:rsid w:val="00B74948"/>
    <w:rsid w:val="00B76250"/>
    <w:rsid w:val="00B76951"/>
    <w:rsid w:val="00B81B38"/>
    <w:rsid w:val="00B83137"/>
    <w:rsid w:val="00B84F7F"/>
    <w:rsid w:val="00B852CD"/>
    <w:rsid w:val="00B86D2B"/>
    <w:rsid w:val="00B874AF"/>
    <w:rsid w:val="00B90568"/>
    <w:rsid w:val="00B909B9"/>
    <w:rsid w:val="00B91813"/>
    <w:rsid w:val="00B91AD0"/>
    <w:rsid w:val="00B94573"/>
    <w:rsid w:val="00B96385"/>
    <w:rsid w:val="00B96466"/>
    <w:rsid w:val="00B968FD"/>
    <w:rsid w:val="00B97F06"/>
    <w:rsid w:val="00BA0927"/>
    <w:rsid w:val="00BA1C2C"/>
    <w:rsid w:val="00BA30C3"/>
    <w:rsid w:val="00BA42FD"/>
    <w:rsid w:val="00BA44CA"/>
    <w:rsid w:val="00BA4877"/>
    <w:rsid w:val="00BA52F7"/>
    <w:rsid w:val="00BA5A75"/>
    <w:rsid w:val="00BA72F1"/>
    <w:rsid w:val="00BB240E"/>
    <w:rsid w:val="00BB3F10"/>
    <w:rsid w:val="00BC313F"/>
    <w:rsid w:val="00BC40B7"/>
    <w:rsid w:val="00BC441C"/>
    <w:rsid w:val="00BC71D8"/>
    <w:rsid w:val="00BC7E9B"/>
    <w:rsid w:val="00BD2264"/>
    <w:rsid w:val="00BD2D33"/>
    <w:rsid w:val="00BD40FB"/>
    <w:rsid w:val="00BD6447"/>
    <w:rsid w:val="00BD7EFB"/>
    <w:rsid w:val="00BE0C86"/>
    <w:rsid w:val="00BE0EB8"/>
    <w:rsid w:val="00BE2435"/>
    <w:rsid w:val="00BE2BBA"/>
    <w:rsid w:val="00BE3A53"/>
    <w:rsid w:val="00BE59F2"/>
    <w:rsid w:val="00BE5B71"/>
    <w:rsid w:val="00BE6A2A"/>
    <w:rsid w:val="00BE7BEF"/>
    <w:rsid w:val="00BF2E02"/>
    <w:rsid w:val="00BF2F66"/>
    <w:rsid w:val="00BF37B6"/>
    <w:rsid w:val="00BF57B5"/>
    <w:rsid w:val="00BF76FD"/>
    <w:rsid w:val="00BF78FF"/>
    <w:rsid w:val="00BF7B6D"/>
    <w:rsid w:val="00C009CF"/>
    <w:rsid w:val="00C0143C"/>
    <w:rsid w:val="00C020B0"/>
    <w:rsid w:val="00C061FC"/>
    <w:rsid w:val="00C06545"/>
    <w:rsid w:val="00C076F7"/>
    <w:rsid w:val="00C07C3C"/>
    <w:rsid w:val="00C1033D"/>
    <w:rsid w:val="00C10ADC"/>
    <w:rsid w:val="00C145AB"/>
    <w:rsid w:val="00C15C3A"/>
    <w:rsid w:val="00C16804"/>
    <w:rsid w:val="00C17AC8"/>
    <w:rsid w:val="00C20946"/>
    <w:rsid w:val="00C20B8D"/>
    <w:rsid w:val="00C218B5"/>
    <w:rsid w:val="00C23D37"/>
    <w:rsid w:val="00C24B08"/>
    <w:rsid w:val="00C27EC1"/>
    <w:rsid w:val="00C31660"/>
    <w:rsid w:val="00C3311D"/>
    <w:rsid w:val="00C33215"/>
    <w:rsid w:val="00C35B5B"/>
    <w:rsid w:val="00C36B54"/>
    <w:rsid w:val="00C377B2"/>
    <w:rsid w:val="00C453E4"/>
    <w:rsid w:val="00C465E3"/>
    <w:rsid w:val="00C47E12"/>
    <w:rsid w:val="00C50367"/>
    <w:rsid w:val="00C50CC4"/>
    <w:rsid w:val="00C52277"/>
    <w:rsid w:val="00C52C88"/>
    <w:rsid w:val="00C53776"/>
    <w:rsid w:val="00C546BC"/>
    <w:rsid w:val="00C54F9D"/>
    <w:rsid w:val="00C554C3"/>
    <w:rsid w:val="00C57ED8"/>
    <w:rsid w:val="00C639AB"/>
    <w:rsid w:val="00C6780C"/>
    <w:rsid w:val="00C70A51"/>
    <w:rsid w:val="00C71FAC"/>
    <w:rsid w:val="00C72183"/>
    <w:rsid w:val="00C72C0C"/>
    <w:rsid w:val="00C735F7"/>
    <w:rsid w:val="00C744D0"/>
    <w:rsid w:val="00C75CC6"/>
    <w:rsid w:val="00C77FEC"/>
    <w:rsid w:val="00C80E96"/>
    <w:rsid w:val="00C81D97"/>
    <w:rsid w:val="00C8360D"/>
    <w:rsid w:val="00C85CD1"/>
    <w:rsid w:val="00C86A4E"/>
    <w:rsid w:val="00C950AD"/>
    <w:rsid w:val="00C96285"/>
    <w:rsid w:val="00C96542"/>
    <w:rsid w:val="00C973C3"/>
    <w:rsid w:val="00CA1605"/>
    <w:rsid w:val="00CA195A"/>
    <w:rsid w:val="00CA1C11"/>
    <w:rsid w:val="00CA2D1F"/>
    <w:rsid w:val="00CA4007"/>
    <w:rsid w:val="00CA4ADD"/>
    <w:rsid w:val="00CB02D7"/>
    <w:rsid w:val="00CB116D"/>
    <w:rsid w:val="00CB1A9A"/>
    <w:rsid w:val="00CB4052"/>
    <w:rsid w:val="00CB4252"/>
    <w:rsid w:val="00CB5E7D"/>
    <w:rsid w:val="00CB6278"/>
    <w:rsid w:val="00CC034D"/>
    <w:rsid w:val="00CC0499"/>
    <w:rsid w:val="00CC537C"/>
    <w:rsid w:val="00CC6808"/>
    <w:rsid w:val="00CC7F29"/>
    <w:rsid w:val="00CD1236"/>
    <w:rsid w:val="00CD162C"/>
    <w:rsid w:val="00CD237A"/>
    <w:rsid w:val="00CD3767"/>
    <w:rsid w:val="00CD4B5C"/>
    <w:rsid w:val="00CD5624"/>
    <w:rsid w:val="00CD6A3A"/>
    <w:rsid w:val="00CE1D69"/>
    <w:rsid w:val="00CE2D1C"/>
    <w:rsid w:val="00CE6A02"/>
    <w:rsid w:val="00CF0C71"/>
    <w:rsid w:val="00CF118A"/>
    <w:rsid w:val="00CF17FD"/>
    <w:rsid w:val="00CF2CC4"/>
    <w:rsid w:val="00CF3609"/>
    <w:rsid w:val="00CF60E2"/>
    <w:rsid w:val="00CF7A1B"/>
    <w:rsid w:val="00D0078D"/>
    <w:rsid w:val="00D00BAC"/>
    <w:rsid w:val="00D00C0E"/>
    <w:rsid w:val="00D0350F"/>
    <w:rsid w:val="00D06ACF"/>
    <w:rsid w:val="00D10176"/>
    <w:rsid w:val="00D1074E"/>
    <w:rsid w:val="00D15732"/>
    <w:rsid w:val="00D1594D"/>
    <w:rsid w:val="00D15EAF"/>
    <w:rsid w:val="00D161EB"/>
    <w:rsid w:val="00D20519"/>
    <w:rsid w:val="00D208E4"/>
    <w:rsid w:val="00D20B0A"/>
    <w:rsid w:val="00D20E86"/>
    <w:rsid w:val="00D2526F"/>
    <w:rsid w:val="00D26DC1"/>
    <w:rsid w:val="00D3253A"/>
    <w:rsid w:val="00D35945"/>
    <w:rsid w:val="00D35A52"/>
    <w:rsid w:val="00D3734B"/>
    <w:rsid w:val="00D37AFC"/>
    <w:rsid w:val="00D37C58"/>
    <w:rsid w:val="00D41714"/>
    <w:rsid w:val="00D42B4E"/>
    <w:rsid w:val="00D432E8"/>
    <w:rsid w:val="00D45CF6"/>
    <w:rsid w:val="00D4738B"/>
    <w:rsid w:val="00D47435"/>
    <w:rsid w:val="00D47EEA"/>
    <w:rsid w:val="00D50BFE"/>
    <w:rsid w:val="00D5112D"/>
    <w:rsid w:val="00D51159"/>
    <w:rsid w:val="00D5342E"/>
    <w:rsid w:val="00D549B3"/>
    <w:rsid w:val="00D553EC"/>
    <w:rsid w:val="00D55D8D"/>
    <w:rsid w:val="00D624AB"/>
    <w:rsid w:val="00D632B8"/>
    <w:rsid w:val="00D64C1D"/>
    <w:rsid w:val="00D66AC4"/>
    <w:rsid w:val="00D67FB0"/>
    <w:rsid w:val="00D72BDF"/>
    <w:rsid w:val="00D74256"/>
    <w:rsid w:val="00D74AFC"/>
    <w:rsid w:val="00D7781D"/>
    <w:rsid w:val="00D817BC"/>
    <w:rsid w:val="00D82136"/>
    <w:rsid w:val="00D83744"/>
    <w:rsid w:val="00D840CB"/>
    <w:rsid w:val="00D90D1C"/>
    <w:rsid w:val="00D92437"/>
    <w:rsid w:val="00D96891"/>
    <w:rsid w:val="00D96C2E"/>
    <w:rsid w:val="00D973FE"/>
    <w:rsid w:val="00D97F50"/>
    <w:rsid w:val="00DA04A4"/>
    <w:rsid w:val="00DA0D01"/>
    <w:rsid w:val="00DA10E5"/>
    <w:rsid w:val="00DA153A"/>
    <w:rsid w:val="00DA1645"/>
    <w:rsid w:val="00DA5507"/>
    <w:rsid w:val="00DA666B"/>
    <w:rsid w:val="00DA6FC3"/>
    <w:rsid w:val="00DB0638"/>
    <w:rsid w:val="00DB3920"/>
    <w:rsid w:val="00DB3FC8"/>
    <w:rsid w:val="00DB49A6"/>
    <w:rsid w:val="00DB4B43"/>
    <w:rsid w:val="00DB60AE"/>
    <w:rsid w:val="00DC0471"/>
    <w:rsid w:val="00DC218E"/>
    <w:rsid w:val="00DC3B28"/>
    <w:rsid w:val="00DC3D6A"/>
    <w:rsid w:val="00DC54B8"/>
    <w:rsid w:val="00DC5F2E"/>
    <w:rsid w:val="00DC6336"/>
    <w:rsid w:val="00DC69B5"/>
    <w:rsid w:val="00DC702D"/>
    <w:rsid w:val="00DC7623"/>
    <w:rsid w:val="00DD0286"/>
    <w:rsid w:val="00DD3D9D"/>
    <w:rsid w:val="00DD4994"/>
    <w:rsid w:val="00DD4D01"/>
    <w:rsid w:val="00DD61F1"/>
    <w:rsid w:val="00DD68EB"/>
    <w:rsid w:val="00DD724F"/>
    <w:rsid w:val="00DE1700"/>
    <w:rsid w:val="00DE1EFD"/>
    <w:rsid w:val="00DE5528"/>
    <w:rsid w:val="00DE6392"/>
    <w:rsid w:val="00DE66D7"/>
    <w:rsid w:val="00DE7A46"/>
    <w:rsid w:val="00DF00EF"/>
    <w:rsid w:val="00DF0899"/>
    <w:rsid w:val="00DF14B0"/>
    <w:rsid w:val="00DF1932"/>
    <w:rsid w:val="00DF24F0"/>
    <w:rsid w:val="00DF3E4E"/>
    <w:rsid w:val="00DF4C34"/>
    <w:rsid w:val="00DF526A"/>
    <w:rsid w:val="00E0128A"/>
    <w:rsid w:val="00E020ED"/>
    <w:rsid w:val="00E02481"/>
    <w:rsid w:val="00E032E7"/>
    <w:rsid w:val="00E0435A"/>
    <w:rsid w:val="00E053C3"/>
    <w:rsid w:val="00E06F28"/>
    <w:rsid w:val="00E07A3C"/>
    <w:rsid w:val="00E115B0"/>
    <w:rsid w:val="00E11CB6"/>
    <w:rsid w:val="00E11DB6"/>
    <w:rsid w:val="00E1442F"/>
    <w:rsid w:val="00E14914"/>
    <w:rsid w:val="00E151E5"/>
    <w:rsid w:val="00E162EE"/>
    <w:rsid w:val="00E17544"/>
    <w:rsid w:val="00E222CC"/>
    <w:rsid w:val="00E22B89"/>
    <w:rsid w:val="00E238D3"/>
    <w:rsid w:val="00E26147"/>
    <w:rsid w:val="00E263A9"/>
    <w:rsid w:val="00E315EE"/>
    <w:rsid w:val="00E32B64"/>
    <w:rsid w:val="00E32E23"/>
    <w:rsid w:val="00E334DC"/>
    <w:rsid w:val="00E36A4F"/>
    <w:rsid w:val="00E41686"/>
    <w:rsid w:val="00E421D0"/>
    <w:rsid w:val="00E436CB"/>
    <w:rsid w:val="00E4611C"/>
    <w:rsid w:val="00E46F3F"/>
    <w:rsid w:val="00E50559"/>
    <w:rsid w:val="00E518A6"/>
    <w:rsid w:val="00E5324D"/>
    <w:rsid w:val="00E5379D"/>
    <w:rsid w:val="00E579B6"/>
    <w:rsid w:val="00E6112D"/>
    <w:rsid w:val="00E61402"/>
    <w:rsid w:val="00E65F8E"/>
    <w:rsid w:val="00E66B47"/>
    <w:rsid w:val="00E710DD"/>
    <w:rsid w:val="00E72101"/>
    <w:rsid w:val="00E7346F"/>
    <w:rsid w:val="00E76554"/>
    <w:rsid w:val="00E7743D"/>
    <w:rsid w:val="00E80E68"/>
    <w:rsid w:val="00E81C70"/>
    <w:rsid w:val="00E83393"/>
    <w:rsid w:val="00E836CB"/>
    <w:rsid w:val="00E84105"/>
    <w:rsid w:val="00E85C5D"/>
    <w:rsid w:val="00E915B2"/>
    <w:rsid w:val="00E91F70"/>
    <w:rsid w:val="00E935A8"/>
    <w:rsid w:val="00E94083"/>
    <w:rsid w:val="00E94CF2"/>
    <w:rsid w:val="00E95F60"/>
    <w:rsid w:val="00E9737F"/>
    <w:rsid w:val="00E97D52"/>
    <w:rsid w:val="00EA13A1"/>
    <w:rsid w:val="00EA3071"/>
    <w:rsid w:val="00EA3153"/>
    <w:rsid w:val="00EA3241"/>
    <w:rsid w:val="00EA4BBB"/>
    <w:rsid w:val="00EA4F74"/>
    <w:rsid w:val="00EA5B23"/>
    <w:rsid w:val="00EA6152"/>
    <w:rsid w:val="00EA6B5B"/>
    <w:rsid w:val="00EB3C3B"/>
    <w:rsid w:val="00EB41C6"/>
    <w:rsid w:val="00EB4513"/>
    <w:rsid w:val="00EB4AD4"/>
    <w:rsid w:val="00EB53B7"/>
    <w:rsid w:val="00EC09B2"/>
    <w:rsid w:val="00EC108D"/>
    <w:rsid w:val="00EC3587"/>
    <w:rsid w:val="00EC75C9"/>
    <w:rsid w:val="00ED01C7"/>
    <w:rsid w:val="00ED3937"/>
    <w:rsid w:val="00ED694F"/>
    <w:rsid w:val="00EE0F2F"/>
    <w:rsid w:val="00EE4C8A"/>
    <w:rsid w:val="00EE56FB"/>
    <w:rsid w:val="00EF15E3"/>
    <w:rsid w:val="00EF30B4"/>
    <w:rsid w:val="00EF41BB"/>
    <w:rsid w:val="00EF4FB1"/>
    <w:rsid w:val="00EF6193"/>
    <w:rsid w:val="00EF6B29"/>
    <w:rsid w:val="00EF6C9E"/>
    <w:rsid w:val="00EF7CDD"/>
    <w:rsid w:val="00F0252E"/>
    <w:rsid w:val="00F03E25"/>
    <w:rsid w:val="00F05D4B"/>
    <w:rsid w:val="00F0634F"/>
    <w:rsid w:val="00F07B09"/>
    <w:rsid w:val="00F1136A"/>
    <w:rsid w:val="00F14E98"/>
    <w:rsid w:val="00F15365"/>
    <w:rsid w:val="00F204FF"/>
    <w:rsid w:val="00F245FB"/>
    <w:rsid w:val="00F24B5F"/>
    <w:rsid w:val="00F24EAD"/>
    <w:rsid w:val="00F26ACF"/>
    <w:rsid w:val="00F3167C"/>
    <w:rsid w:val="00F3168F"/>
    <w:rsid w:val="00F3304F"/>
    <w:rsid w:val="00F34E74"/>
    <w:rsid w:val="00F36AEB"/>
    <w:rsid w:val="00F40127"/>
    <w:rsid w:val="00F4062E"/>
    <w:rsid w:val="00F40DD1"/>
    <w:rsid w:val="00F40F5A"/>
    <w:rsid w:val="00F4122B"/>
    <w:rsid w:val="00F42D65"/>
    <w:rsid w:val="00F4642F"/>
    <w:rsid w:val="00F469A6"/>
    <w:rsid w:val="00F46FFB"/>
    <w:rsid w:val="00F47048"/>
    <w:rsid w:val="00F471AE"/>
    <w:rsid w:val="00F47751"/>
    <w:rsid w:val="00F51D6C"/>
    <w:rsid w:val="00F533B9"/>
    <w:rsid w:val="00F55445"/>
    <w:rsid w:val="00F561B3"/>
    <w:rsid w:val="00F56C60"/>
    <w:rsid w:val="00F614F0"/>
    <w:rsid w:val="00F61BA0"/>
    <w:rsid w:val="00F62938"/>
    <w:rsid w:val="00F6391D"/>
    <w:rsid w:val="00F63C5A"/>
    <w:rsid w:val="00F63FA9"/>
    <w:rsid w:val="00F669DD"/>
    <w:rsid w:val="00F7010D"/>
    <w:rsid w:val="00F70142"/>
    <w:rsid w:val="00F73C38"/>
    <w:rsid w:val="00F74B31"/>
    <w:rsid w:val="00F74EF4"/>
    <w:rsid w:val="00F7755E"/>
    <w:rsid w:val="00F8080F"/>
    <w:rsid w:val="00F81FEC"/>
    <w:rsid w:val="00F82427"/>
    <w:rsid w:val="00F90140"/>
    <w:rsid w:val="00F91B71"/>
    <w:rsid w:val="00F96D3C"/>
    <w:rsid w:val="00F972C3"/>
    <w:rsid w:val="00F97B25"/>
    <w:rsid w:val="00FA054A"/>
    <w:rsid w:val="00FA0CC3"/>
    <w:rsid w:val="00FA16FC"/>
    <w:rsid w:val="00FA1C61"/>
    <w:rsid w:val="00FA23ED"/>
    <w:rsid w:val="00FA33A2"/>
    <w:rsid w:val="00FA5D4A"/>
    <w:rsid w:val="00FA7366"/>
    <w:rsid w:val="00FB1415"/>
    <w:rsid w:val="00FB36A5"/>
    <w:rsid w:val="00FB4206"/>
    <w:rsid w:val="00FB5E44"/>
    <w:rsid w:val="00FB79B9"/>
    <w:rsid w:val="00FC004A"/>
    <w:rsid w:val="00FC290F"/>
    <w:rsid w:val="00FC4565"/>
    <w:rsid w:val="00FC6A6B"/>
    <w:rsid w:val="00FC7497"/>
    <w:rsid w:val="00FD08AB"/>
    <w:rsid w:val="00FD11FD"/>
    <w:rsid w:val="00FD135E"/>
    <w:rsid w:val="00FD288B"/>
    <w:rsid w:val="00FD3FC6"/>
    <w:rsid w:val="00FD5B7D"/>
    <w:rsid w:val="00FD60C3"/>
    <w:rsid w:val="00FD65B8"/>
    <w:rsid w:val="00FD73F3"/>
    <w:rsid w:val="00FE2461"/>
    <w:rsid w:val="00FE30FF"/>
    <w:rsid w:val="00FE3A25"/>
    <w:rsid w:val="00FE42F6"/>
    <w:rsid w:val="00FE50A4"/>
    <w:rsid w:val="00FE677C"/>
    <w:rsid w:val="00FE7BFF"/>
    <w:rsid w:val="00FF36BE"/>
    <w:rsid w:val="00FF3D06"/>
    <w:rsid w:val="00FF3F6E"/>
    <w:rsid w:val="00FF4061"/>
    <w:rsid w:val="00FF41C5"/>
    <w:rsid w:val="00FF5D7F"/>
    <w:rsid w:val="00FF5E61"/>
    <w:rsid w:val="00FF6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21E8AC-1AF3-4316-9EF8-9E396B2C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2AD8"/>
    <w:pPr>
      <w:spacing w:after="200" w:line="276" w:lineRule="auto"/>
    </w:pPr>
    <w:rPr>
      <w:sz w:val="22"/>
      <w:szCs w:val="22"/>
      <w:lang w:eastAsia="en-US"/>
    </w:rPr>
  </w:style>
  <w:style w:type="paragraph" w:styleId="Titolo1">
    <w:name w:val="heading 1"/>
    <w:basedOn w:val="Normale"/>
    <w:next w:val="Normale"/>
    <w:link w:val="Titolo1Carattere"/>
    <w:uiPriority w:val="9"/>
    <w:qFormat/>
    <w:rsid w:val="00DC6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35C8"/>
    <w:pPr>
      <w:ind w:left="720"/>
      <w:contextualSpacing/>
    </w:pPr>
  </w:style>
  <w:style w:type="character" w:styleId="Collegamentoipertestuale">
    <w:name w:val="Hyperlink"/>
    <w:basedOn w:val="Carpredefinitoparagrafo"/>
    <w:uiPriority w:val="99"/>
    <w:unhideWhenUsed/>
    <w:rsid w:val="008635C8"/>
    <w:rPr>
      <w:color w:val="0000FF"/>
      <w:u w:val="single"/>
    </w:rPr>
  </w:style>
  <w:style w:type="paragraph" w:customStyle="1" w:styleId="BodyText21">
    <w:name w:val="Body Text 21"/>
    <w:basedOn w:val="Normale"/>
    <w:rsid w:val="004006B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482" w:lineRule="exact"/>
      <w:jc w:val="both"/>
      <w:textAlignment w:val="baseline"/>
    </w:pPr>
    <w:rPr>
      <w:rFonts w:ascii="Times New Roman" w:eastAsia="Times New Roman" w:hAnsi="Times New Roman"/>
      <w:noProof/>
      <w:sz w:val="24"/>
      <w:szCs w:val="20"/>
      <w:lang w:eastAsia="it-IT"/>
    </w:rPr>
  </w:style>
  <w:style w:type="paragraph" w:styleId="Titolo">
    <w:name w:val="Title"/>
    <w:basedOn w:val="Normale"/>
    <w:link w:val="TitoloCarattere"/>
    <w:qFormat/>
    <w:rsid w:val="004006B0"/>
    <w:pPr>
      <w:spacing w:after="0" w:line="240" w:lineRule="auto"/>
      <w:ind w:right="1558"/>
      <w:jc w:val="center"/>
    </w:pPr>
    <w:rPr>
      <w:rFonts w:ascii="Times New Roman" w:eastAsia="Times New Roman" w:hAnsi="Times New Roman"/>
      <w:b/>
      <w:sz w:val="28"/>
      <w:szCs w:val="20"/>
      <w:lang w:eastAsia="it-IT"/>
    </w:rPr>
  </w:style>
  <w:style w:type="character" w:customStyle="1" w:styleId="TitoloCarattere">
    <w:name w:val="Titolo Carattere"/>
    <w:basedOn w:val="Carpredefinitoparagrafo"/>
    <w:link w:val="Titolo"/>
    <w:rsid w:val="004006B0"/>
    <w:rPr>
      <w:rFonts w:ascii="Times New Roman" w:eastAsia="Times New Roman" w:hAnsi="Times New Roman"/>
      <w:b/>
      <w:sz w:val="28"/>
    </w:rPr>
  </w:style>
  <w:style w:type="paragraph" w:styleId="Corpodeltesto2">
    <w:name w:val="Body Text 2"/>
    <w:basedOn w:val="Normale"/>
    <w:link w:val="Corpodeltesto2Carattere"/>
    <w:rsid w:val="004006B0"/>
    <w:pPr>
      <w:widowControl w:val="0"/>
      <w:spacing w:after="0" w:line="360" w:lineRule="auto"/>
      <w:jc w:val="both"/>
    </w:pPr>
    <w:rPr>
      <w:rFonts w:ascii="Bookman Old Style" w:eastAsia="Times New Roman" w:hAnsi="Bookman Old Style"/>
      <w:sz w:val="20"/>
      <w:szCs w:val="24"/>
    </w:rPr>
  </w:style>
  <w:style w:type="character" w:customStyle="1" w:styleId="Corpodeltesto2Carattere">
    <w:name w:val="Corpo del testo 2 Carattere"/>
    <w:basedOn w:val="Carpredefinitoparagrafo"/>
    <w:link w:val="Corpodeltesto2"/>
    <w:rsid w:val="004006B0"/>
    <w:rPr>
      <w:rFonts w:ascii="Bookman Old Style" w:eastAsia="Times New Roman" w:hAnsi="Bookman Old Style"/>
      <w:szCs w:val="24"/>
    </w:rPr>
  </w:style>
  <w:style w:type="paragraph" w:styleId="Intestazione">
    <w:name w:val="header"/>
    <w:basedOn w:val="Normale"/>
    <w:link w:val="IntestazioneCarattere"/>
    <w:uiPriority w:val="99"/>
    <w:unhideWhenUsed/>
    <w:rsid w:val="00133C81"/>
    <w:pPr>
      <w:tabs>
        <w:tab w:val="center" w:pos="4819"/>
        <w:tab w:val="right" w:pos="9638"/>
      </w:tabs>
    </w:pPr>
  </w:style>
  <w:style w:type="character" w:customStyle="1" w:styleId="IntestazioneCarattere">
    <w:name w:val="Intestazione Carattere"/>
    <w:basedOn w:val="Carpredefinitoparagrafo"/>
    <w:link w:val="Intestazione"/>
    <w:uiPriority w:val="99"/>
    <w:rsid w:val="00133C81"/>
    <w:rPr>
      <w:sz w:val="22"/>
      <w:szCs w:val="22"/>
      <w:lang w:eastAsia="en-US"/>
    </w:rPr>
  </w:style>
  <w:style w:type="paragraph" w:styleId="Pidipagina">
    <w:name w:val="footer"/>
    <w:basedOn w:val="Normale"/>
    <w:link w:val="PidipaginaCarattere"/>
    <w:uiPriority w:val="99"/>
    <w:unhideWhenUsed/>
    <w:rsid w:val="00133C81"/>
    <w:pPr>
      <w:tabs>
        <w:tab w:val="center" w:pos="4819"/>
        <w:tab w:val="right" w:pos="9638"/>
      </w:tabs>
    </w:pPr>
  </w:style>
  <w:style w:type="character" w:customStyle="1" w:styleId="PidipaginaCarattere">
    <w:name w:val="Piè di pagina Carattere"/>
    <w:basedOn w:val="Carpredefinitoparagrafo"/>
    <w:link w:val="Pidipagina"/>
    <w:uiPriority w:val="99"/>
    <w:rsid w:val="00133C81"/>
    <w:rPr>
      <w:sz w:val="22"/>
      <w:szCs w:val="22"/>
      <w:lang w:eastAsia="en-US"/>
    </w:rPr>
  </w:style>
  <w:style w:type="character" w:customStyle="1" w:styleId="Titolo1Carattere">
    <w:name w:val="Titolo 1 Carattere"/>
    <w:basedOn w:val="Carpredefinitoparagrafo"/>
    <w:link w:val="Titolo1"/>
    <w:uiPriority w:val="9"/>
    <w:rsid w:val="00DC69B5"/>
    <w:rPr>
      <w:rFonts w:asciiTheme="majorHAnsi" w:eastAsiaTheme="majorEastAsia" w:hAnsiTheme="majorHAnsi" w:cstheme="majorBidi"/>
      <w:b/>
      <w:bCs/>
      <w:color w:val="365F91" w:themeColor="accent1" w:themeShade="BF"/>
      <w:sz w:val="28"/>
      <w:szCs w:val="28"/>
      <w:lang w:eastAsia="en-US"/>
    </w:rPr>
  </w:style>
  <w:style w:type="paragraph" w:styleId="Testonotaapidipagina">
    <w:name w:val="footnote text"/>
    <w:basedOn w:val="Normale"/>
    <w:link w:val="TestonotaapidipaginaCarattere"/>
    <w:uiPriority w:val="99"/>
    <w:semiHidden/>
    <w:unhideWhenUsed/>
    <w:rsid w:val="00BC313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C313F"/>
    <w:rPr>
      <w:lang w:eastAsia="en-US"/>
    </w:rPr>
  </w:style>
  <w:style w:type="character" w:styleId="Rimandonotaapidipagina">
    <w:name w:val="footnote reference"/>
    <w:basedOn w:val="Carpredefinitoparagrafo"/>
    <w:uiPriority w:val="99"/>
    <w:semiHidden/>
    <w:unhideWhenUsed/>
    <w:rsid w:val="00BC313F"/>
    <w:rPr>
      <w:vertAlign w:val="superscript"/>
    </w:rPr>
  </w:style>
  <w:style w:type="paragraph" w:styleId="Testofumetto">
    <w:name w:val="Balloon Text"/>
    <w:basedOn w:val="Normale"/>
    <w:link w:val="TestofumettoCarattere"/>
    <w:uiPriority w:val="99"/>
    <w:semiHidden/>
    <w:unhideWhenUsed/>
    <w:rsid w:val="00212AF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AF1"/>
    <w:rPr>
      <w:rFonts w:ascii="Tahoma" w:hAnsi="Tahoma" w:cs="Tahoma"/>
      <w:sz w:val="16"/>
      <w:szCs w:val="16"/>
      <w:lang w:eastAsia="en-US"/>
    </w:rPr>
  </w:style>
  <w:style w:type="character" w:styleId="Rimandocommento">
    <w:name w:val="annotation reference"/>
    <w:basedOn w:val="Carpredefinitoparagrafo"/>
    <w:uiPriority w:val="99"/>
    <w:semiHidden/>
    <w:unhideWhenUsed/>
    <w:rsid w:val="00F3167C"/>
    <w:rPr>
      <w:sz w:val="16"/>
      <w:szCs w:val="16"/>
    </w:rPr>
  </w:style>
  <w:style w:type="paragraph" w:styleId="Testocommento">
    <w:name w:val="annotation text"/>
    <w:basedOn w:val="Normale"/>
    <w:link w:val="TestocommentoCarattere"/>
    <w:uiPriority w:val="99"/>
    <w:semiHidden/>
    <w:unhideWhenUsed/>
    <w:rsid w:val="00F3167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3167C"/>
    <w:rPr>
      <w:lang w:eastAsia="en-US"/>
    </w:rPr>
  </w:style>
  <w:style w:type="paragraph" w:styleId="Soggettocommento">
    <w:name w:val="annotation subject"/>
    <w:basedOn w:val="Testocommento"/>
    <w:next w:val="Testocommento"/>
    <w:link w:val="SoggettocommentoCarattere"/>
    <w:uiPriority w:val="99"/>
    <w:semiHidden/>
    <w:unhideWhenUsed/>
    <w:rsid w:val="00F3167C"/>
    <w:rPr>
      <w:b/>
      <w:bCs/>
    </w:rPr>
  </w:style>
  <w:style w:type="character" w:customStyle="1" w:styleId="SoggettocommentoCarattere">
    <w:name w:val="Soggetto commento Carattere"/>
    <w:basedOn w:val="TestocommentoCarattere"/>
    <w:link w:val="Soggettocommento"/>
    <w:uiPriority w:val="99"/>
    <w:semiHidden/>
    <w:rsid w:val="00F3167C"/>
    <w:rPr>
      <w:b/>
      <w:bCs/>
      <w:lang w:eastAsia="en-US"/>
    </w:rPr>
  </w:style>
  <w:style w:type="table" w:styleId="Grigliatabella">
    <w:name w:val="Table Grid"/>
    <w:basedOn w:val="Tabellanormale"/>
    <w:uiPriority w:val="59"/>
    <w:rsid w:val="0040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7636F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3814">
      <w:bodyDiv w:val="1"/>
      <w:marLeft w:val="0"/>
      <w:marRight w:val="0"/>
      <w:marTop w:val="0"/>
      <w:marBottom w:val="0"/>
      <w:divBdr>
        <w:top w:val="none" w:sz="0" w:space="0" w:color="auto"/>
        <w:left w:val="none" w:sz="0" w:space="0" w:color="auto"/>
        <w:bottom w:val="none" w:sz="0" w:space="0" w:color="auto"/>
        <w:right w:val="none" w:sz="0" w:space="0" w:color="auto"/>
      </w:divBdr>
      <w:divsChild>
        <w:div w:id="1051156313">
          <w:marLeft w:val="0"/>
          <w:marRight w:val="0"/>
          <w:marTop w:val="0"/>
          <w:marBottom w:val="0"/>
          <w:divBdr>
            <w:top w:val="none" w:sz="0" w:space="0" w:color="auto"/>
            <w:left w:val="none" w:sz="0" w:space="0" w:color="auto"/>
            <w:bottom w:val="none" w:sz="0" w:space="0" w:color="auto"/>
            <w:right w:val="none" w:sz="0" w:space="0" w:color="auto"/>
          </w:divBdr>
          <w:divsChild>
            <w:div w:id="674378230">
              <w:marLeft w:val="0"/>
              <w:marRight w:val="0"/>
              <w:marTop w:val="0"/>
              <w:marBottom w:val="0"/>
              <w:divBdr>
                <w:top w:val="none" w:sz="0" w:space="0" w:color="auto"/>
                <w:left w:val="none" w:sz="0" w:space="0" w:color="auto"/>
                <w:bottom w:val="none" w:sz="0" w:space="0" w:color="auto"/>
                <w:right w:val="none" w:sz="0" w:space="0" w:color="auto"/>
              </w:divBdr>
              <w:divsChild>
                <w:div w:id="2061710010">
                  <w:marLeft w:val="0"/>
                  <w:marRight w:val="0"/>
                  <w:marTop w:val="0"/>
                  <w:marBottom w:val="0"/>
                  <w:divBdr>
                    <w:top w:val="none" w:sz="0" w:space="0" w:color="auto"/>
                    <w:left w:val="none" w:sz="0" w:space="0" w:color="auto"/>
                    <w:bottom w:val="none" w:sz="0" w:space="0" w:color="auto"/>
                    <w:right w:val="none" w:sz="0" w:space="0" w:color="auto"/>
                  </w:divBdr>
                  <w:divsChild>
                    <w:div w:id="1555652034">
                      <w:marLeft w:val="0"/>
                      <w:marRight w:val="0"/>
                      <w:marTop w:val="0"/>
                      <w:marBottom w:val="0"/>
                      <w:divBdr>
                        <w:top w:val="none" w:sz="0" w:space="0" w:color="auto"/>
                        <w:left w:val="none" w:sz="0" w:space="0" w:color="auto"/>
                        <w:bottom w:val="none" w:sz="0" w:space="0" w:color="auto"/>
                        <w:right w:val="none" w:sz="0" w:space="0" w:color="auto"/>
                      </w:divBdr>
                      <w:divsChild>
                        <w:div w:id="589702079">
                          <w:marLeft w:val="0"/>
                          <w:marRight w:val="0"/>
                          <w:marTop w:val="0"/>
                          <w:marBottom w:val="0"/>
                          <w:divBdr>
                            <w:top w:val="none" w:sz="0" w:space="0" w:color="auto"/>
                            <w:left w:val="none" w:sz="0" w:space="0" w:color="auto"/>
                            <w:bottom w:val="none" w:sz="0" w:space="0" w:color="auto"/>
                            <w:right w:val="none" w:sz="0" w:space="0" w:color="auto"/>
                          </w:divBdr>
                          <w:divsChild>
                            <w:div w:id="1522818682">
                              <w:marLeft w:val="0"/>
                              <w:marRight w:val="0"/>
                              <w:marTop w:val="0"/>
                              <w:marBottom w:val="0"/>
                              <w:divBdr>
                                <w:top w:val="none" w:sz="0" w:space="0" w:color="auto"/>
                                <w:left w:val="none" w:sz="0" w:space="0" w:color="auto"/>
                                <w:bottom w:val="none" w:sz="0" w:space="0" w:color="auto"/>
                                <w:right w:val="none" w:sz="0" w:space="0" w:color="auto"/>
                              </w:divBdr>
                              <w:divsChild>
                                <w:div w:id="1242133578">
                                  <w:marLeft w:val="168"/>
                                  <w:marRight w:val="168"/>
                                  <w:marTop w:val="168"/>
                                  <w:marBottom w:val="168"/>
                                  <w:divBdr>
                                    <w:top w:val="none" w:sz="0" w:space="0" w:color="auto"/>
                                    <w:left w:val="none" w:sz="0" w:space="0" w:color="auto"/>
                                    <w:bottom w:val="none" w:sz="0" w:space="0" w:color="auto"/>
                                    <w:right w:val="none" w:sz="0" w:space="0" w:color="auto"/>
                                  </w:divBdr>
                                  <w:divsChild>
                                    <w:div w:id="450826303">
                                      <w:marLeft w:val="0"/>
                                      <w:marRight w:val="0"/>
                                      <w:marTop w:val="0"/>
                                      <w:marBottom w:val="0"/>
                                      <w:divBdr>
                                        <w:top w:val="none" w:sz="0" w:space="0" w:color="auto"/>
                                        <w:left w:val="none" w:sz="0" w:space="0" w:color="auto"/>
                                        <w:bottom w:val="none" w:sz="0" w:space="0" w:color="auto"/>
                                        <w:right w:val="none" w:sz="0" w:space="0" w:color="auto"/>
                                      </w:divBdr>
                                      <w:divsChild>
                                        <w:div w:id="860779205">
                                          <w:marLeft w:val="0"/>
                                          <w:marRight w:val="0"/>
                                          <w:marTop w:val="0"/>
                                          <w:marBottom w:val="0"/>
                                          <w:divBdr>
                                            <w:top w:val="none" w:sz="0" w:space="0" w:color="auto"/>
                                            <w:left w:val="none" w:sz="0" w:space="0" w:color="auto"/>
                                            <w:bottom w:val="none" w:sz="0" w:space="0" w:color="auto"/>
                                            <w:right w:val="none" w:sz="0" w:space="0" w:color="auto"/>
                                          </w:divBdr>
                                          <w:divsChild>
                                            <w:div w:id="241918137">
                                              <w:marLeft w:val="0"/>
                                              <w:marRight w:val="0"/>
                                              <w:marTop w:val="0"/>
                                              <w:marBottom w:val="0"/>
                                              <w:divBdr>
                                                <w:top w:val="none" w:sz="0" w:space="0" w:color="auto"/>
                                                <w:left w:val="none" w:sz="0" w:space="0" w:color="auto"/>
                                                <w:bottom w:val="none" w:sz="0" w:space="0" w:color="auto"/>
                                                <w:right w:val="none" w:sz="0" w:space="0" w:color="auto"/>
                                              </w:divBdr>
                                              <w:divsChild>
                                                <w:div w:id="1072122252">
                                                  <w:marLeft w:val="0"/>
                                                  <w:marRight w:val="0"/>
                                                  <w:marTop w:val="0"/>
                                                  <w:marBottom w:val="0"/>
                                                  <w:divBdr>
                                                    <w:top w:val="none" w:sz="0" w:space="0" w:color="auto"/>
                                                    <w:left w:val="none" w:sz="0" w:space="0" w:color="auto"/>
                                                    <w:bottom w:val="none" w:sz="0" w:space="0" w:color="auto"/>
                                                    <w:right w:val="none" w:sz="0" w:space="0" w:color="auto"/>
                                                  </w:divBdr>
                                                  <w:divsChild>
                                                    <w:div w:id="391006728">
                                                      <w:marLeft w:val="0"/>
                                                      <w:marRight w:val="0"/>
                                                      <w:marTop w:val="0"/>
                                                      <w:marBottom w:val="187"/>
                                                      <w:divBdr>
                                                        <w:top w:val="none" w:sz="0" w:space="0" w:color="auto"/>
                                                        <w:left w:val="none" w:sz="0" w:space="0" w:color="auto"/>
                                                        <w:bottom w:val="none" w:sz="0" w:space="0" w:color="auto"/>
                                                        <w:right w:val="none" w:sz="0" w:space="0" w:color="auto"/>
                                                      </w:divBdr>
                                                      <w:divsChild>
                                                        <w:div w:id="4826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1256295">
      <w:bodyDiv w:val="1"/>
      <w:marLeft w:val="0"/>
      <w:marRight w:val="0"/>
      <w:marTop w:val="0"/>
      <w:marBottom w:val="0"/>
      <w:divBdr>
        <w:top w:val="none" w:sz="0" w:space="0" w:color="auto"/>
        <w:left w:val="none" w:sz="0" w:space="0" w:color="auto"/>
        <w:bottom w:val="none" w:sz="0" w:space="0" w:color="auto"/>
        <w:right w:val="none" w:sz="0" w:space="0" w:color="auto"/>
      </w:divBdr>
    </w:div>
    <w:div w:id="347416196">
      <w:bodyDiv w:val="1"/>
      <w:marLeft w:val="0"/>
      <w:marRight w:val="0"/>
      <w:marTop w:val="0"/>
      <w:marBottom w:val="0"/>
      <w:divBdr>
        <w:top w:val="none" w:sz="0" w:space="0" w:color="auto"/>
        <w:left w:val="none" w:sz="0" w:space="0" w:color="auto"/>
        <w:bottom w:val="none" w:sz="0" w:space="0" w:color="auto"/>
        <w:right w:val="none" w:sz="0" w:space="0" w:color="auto"/>
      </w:divBdr>
    </w:div>
    <w:div w:id="395475157">
      <w:bodyDiv w:val="1"/>
      <w:marLeft w:val="0"/>
      <w:marRight w:val="0"/>
      <w:marTop w:val="0"/>
      <w:marBottom w:val="0"/>
      <w:divBdr>
        <w:top w:val="none" w:sz="0" w:space="0" w:color="auto"/>
        <w:left w:val="none" w:sz="0" w:space="0" w:color="auto"/>
        <w:bottom w:val="none" w:sz="0" w:space="0" w:color="auto"/>
        <w:right w:val="none" w:sz="0" w:space="0" w:color="auto"/>
      </w:divBdr>
    </w:div>
    <w:div w:id="780808800">
      <w:bodyDiv w:val="1"/>
      <w:marLeft w:val="0"/>
      <w:marRight w:val="0"/>
      <w:marTop w:val="0"/>
      <w:marBottom w:val="0"/>
      <w:divBdr>
        <w:top w:val="none" w:sz="0" w:space="0" w:color="auto"/>
        <w:left w:val="none" w:sz="0" w:space="0" w:color="auto"/>
        <w:bottom w:val="none" w:sz="0" w:space="0" w:color="auto"/>
        <w:right w:val="none" w:sz="0" w:space="0" w:color="auto"/>
      </w:divBdr>
      <w:divsChild>
        <w:div w:id="564680251">
          <w:marLeft w:val="0"/>
          <w:marRight w:val="0"/>
          <w:marTop w:val="0"/>
          <w:marBottom w:val="0"/>
          <w:divBdr>
            <w:top w:val="none" w:sz="0" w:space="0" w:color="auto"/>
            <w:left w:val="none" w:sz="0" w:space="0" w:color="auto"/>
            <w:bottom w:val="none" w:sz="0" w:space="0" w:color="auto"/>
            <w:right w:val="none" w:sz="0" w:space="0" w:color="auto"/>
          </w:divBdr>
        </w:div>
        <w:div w:id="1545436226">
          <w:marLeft w:val="0"/>
          <w:marRight w:val="0"/>
          <w:marTop w:val="149"/>
          <w:marBottom w:val="0"/>
          <w:divBdr>
            <w:top w:val="none" w:sz="0" w:space="0" w:color="auto"/>
            <w:left w:val="none" w:sz="0" w:space="0" w:color="auto"/>
            <w:bottom w:val="none" w:sz="0" w:space="0" w:color="auto"/>
            <w:right w:val="none" w:sz="0" w:space="0" w:color="auto"/>
          </w:divBdr>
          <w:divsChild>
            <w:div w:id="5528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4322">
      <w:bodyDiv w:val="1"/>
      <w:marLeft w:val="0"/>
      <w:marRight w:val="0"/>
      <w:marTop w:val="0"/>
      <w:marBottom w:val="0"/>
      <w:divBdr>
        <w:top w:val="none" w:sz="0" w:space="0" w:color="auto"/>
        <w:left w:val="none" w:sz="0" w:space="0" w:color="auto"/>
        <w:bottom w:val="none" w:sz="0" w:space="0" w:color="auto"/>
        <w:right w:val="none" w:sz="0" w:space="0" w:color="auto"/>
      </w:divBdr>
      <w:divsChild>
        <w:div w:id="125053440">
          <w:marLeft w:val="0"/>
          <w:marRight w:val="0"/>
          <w:marTop w:val="0"/>
          <w:marBottom w:val="0"/>
          <w:divBdr>
            <w:top w:val="none" w:sz="0" w:space="0" w:color="auto"/>
            <w:left w:val="none" w:sz="0" w:space="0" w:color="auto"/>
            <w:bottom w:val="none" w:sz="0" w:space="0" w:color="auto"/>
            <w:right w:val="none" w:sz="0" w:space="0" w:color="auto"/>
          </w:divBdr>
          <w:divsChild>
            <w:div w:id="1150251026">
              <w:marLeft w:val="0"/>
              <w:marRight w:val="0"/>
              <w:marTop w:val="0"/>
              <w:marBottom w:val="0"/>
              <w:divBdr>
                <w:top w:val="none" w:sz="0" w:space="0" w:color="auto"/>
                <w:left w:val="none" w:sz="0" w:space="0" w:color="auto"/>
                <w:bottom w:val="none" w:sz="0" w:space="0" w:color="auto"/>
                <w:right w:val="none" w:sz="0" w:space="0" w:color="auto"/>
              </w:divBdr>
              <w:divsChild>
                <w:div w:id="1999460156">
                  <w:marLeft w:val="0"/>
                  <w:marRight w:val="0"/>
                  <w:marTop w:val="0"/>
                  <w:marBottom w:val="0"/>
                  <w:divBdr>
                    <w:top w:val="none" w:sz="0" w:space="0" w:color="auto"/>
                    <w:left w:val="none" w:sz="0" w:space="0" w:color="auto"/>
                    <w:bottom w:val="none" w:sz="0" w:space="0" w:color="auto"/>
                    <w:right w:val="none" w:sz="0" w:space="0" w:color="auto"/>
                  </w:divBdr>
                  <w:divsChild>
                    <w:div w:id="1440951943">
                      <w:marLeft w:val="0"/>
                      <w:marRight w:val="1470"/>
                      <w:marTop w:val="0"/>
                      <w:marBottom w:val="0"/>
                      <w:divBdr>
                        <w:top w:val="none" w:sz="0" w:space="0" w:color="auto"/>
                        <w:left w:val="none" w:sz="0" w:space="0" w:color="auto"/>
                        <w:bottom w:val="none" w:sz="0" w:space="0" w:color="auto"/>
                        <w:right w:val="none" w:sz="0" w:space="0" w:color="auto"/>
                      </w:divBdr>
                      <w:divsChild>
                        <w:div w:id="713891614">
                          <w:marLeft w:val="0"/>
                          <w:marRight w:val="0"/>
                          <w:marTop w:val="0"/>
                          <w:marBottom w:val="0"/>
                          <w:divBdr>
                            <w:top w:val="none" w:sz="0" w:space="0" w:color="auto"/>
                            <w:left w:val="none" w:sz="0" w:space="0" w:color="auto"/>
                            <w:bottom w:val="none" w:sz="0" w:space="0" w:color="auto"/>
                            <w:right w:val="none" w:sz="0" w:space="0" w:color="auto"/>
                          </w:divBdr>
                          <w:divsChild>
                            <w:div w:id="85929091">
                              <w:marLeft w:val="0"/>
                              <w:marRight w:val="0"/>
                              <w:marTop w:val="0"/>
                              <w:marBottom w:val="0"/>
                              <w:divBdr>
                                <w:top w:val="none" w:sz="0" w:space="0" w:color="auto"/>
                                <w:left w:val="none" w:sz="0" w:space="0" w:color="auto"/>
                                <w:bottom w:val="none" w:sz="0" w:space="0" w:color="auto"/>
                                <w:right w:val="none" w:sz="0" w:space="0" w:color="auto"/>
                              </w:divBdr>
                              <w:divsChild>
                                <w:div w:id="16833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175147">
      <w:bodyDiv w:val="1"/>
      <w:marLeft w:val="0"/>
      <w:marRight w:val="0"/>
      <w:marTop w:val="0"/>
      <w:marBottom w:val="0"/>
      <w:divBdr>
        <w:top w:val="none" w:sz="0" w:space="0" w:color="auto"/>
        <w:left w:val="none" w:sz="0" w:space="0" w:color="auto"/>
        <w:bottom w:val="none" w:sz="0" w:space="0" w:color="auto"/>
        <w:right w:val="none" w:sz="0" w:space="0" w:color="auto"/>
      </w:divBdr>
    </w:div>
    <w:div w:id="1528325239">
      <w:bodyDiv w:val="1"/>
      <w:marLeft w:val="0"/>
      <w:marRight w:val="0"/>
      <w:marTop w:val="0"/>
      <w:marBottom w:val="0"/>
      <w:divBdr>
        <w:top w:val="none" w:sz="0" w:space="0" w:color="auto"/>
        <w:left w:val="none" w:sz="0" w:space="0" w:color="auto"/>
        <w:bottom w:val="none" w:sz="0" w:space="0" w:color="auto"/>
        <w:right w:val="none" w:sz="0" w:space="0" w:color="auto"/>
      </w:divBdr>
    </w:div>
    <w:div w:id="1745032868">
      <w:bodyDiv w:val="1"/>
      <w:marLeft w:val="0"/>
      <w:marRight w:val="0"/>
      <w:marTop w:val="0"/>
      <w:marBottom w:val="0"/>
      <w:divBdr>
        <w:top w:val="none" w:sz="0" w:space="0" w:color="auto"/>
        <w:left w:val="none" w:sz="0" w:space="0" w:color="auto"/>
        <w:bottom w:val="none" w:sz="0" w:space="0" w:color="auto"/>
        <w:right w:val="none" w:sz="0" w:space="0" w:color="auto"/>
      </w:divBdr>
      <w:divsChild>
        <w:div w:id="1000474007">
          <w:marLeft w:val="0"/>
          <w:marRight w:val="0"/>
          <w:marTop w:val="0"/>
          <w:marBottom w:val="0"/>
          <w:divBdr>
            <w:top w:val="none" w:sz="0" w:space="0" w:color="auto"/>
            <w:left w:val="none" w:sz="0" w:space="0" w:color="auto"/>
            <w:bottom w:val="none" w:sz="0" w:space="0" w:color="auto"/>
            <w:right w:val="none" w:sz="0" w:space="0" w:color="auto"/>
          </w:divBdr>
        </w:div>
        <w:div w:id="90056799">
          <w:marLeft w:val="0"/>
          <w:marRight w:val="0"/>
          <w:marTop w:val="149"/>
          <w:marBottom w:val="0"/>
          <w:divBdr>
            <w:top w:val="none" w:sz="0" w:space="0" w:color="auto"/>
            <w:left w:val="none" w:sz="0" w:space="0" w:color="auto"/>
            <w:bottom w:val="none" w:sz="0" w:space="0" w:color="auto"/>
            <w:right w:val="none" w:sz="0" w:space="0" w:color="auto"/>
          </w:divBdr>
          <w:divsChild>
            <w:div w:id="16734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8185">
      <w:bodyDiv w:val="1"/>
      <w:marLeft w:val="0"/>
      <w:marRight w:val="0"/>
      <w:marTop w:val="0"/>
      <w:marBottom w:val="0"/>
      <w:divBdr>
        <w:top w:val="none" w:sz="0" w:space="0" w:color="auto"/>
        <w:left w:val="none" w:sz="0" w:space="0" w:color="auto"/>
        <w:bottom w:val="none" w:sz="0" w:space="0" w:color="auto"/>
        <w:right w:val="none" w:sz="0" w:space="0" w:color="auto"/>
      </w:divBdr>
    </w:div>
    <w:div w:id="21466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67194-4D5C-44D7-88A4-E7844FA3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5270</Words>
  <Characters>30044</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CONTRATTO DI VENDITA DI SPAZI PUBBLICITARI ALL’INTERNO DEGLI IMMOBILI FACENTI PARTE DEL CENTRO SPORTIVO DELLE PISCINE DI CREMA</vt:lpstr>
    </vt:vector>
  </TitlesOfParts>
  <Company/>
  <LinksUpToDate>false</LinksUpToDate>
  <CharactersWithSpaces>35244</CharactersWithSpaces>
  <SharedDoc>false</SharedDoc>
  <HLinks>
    <vt:vector size="6" baseType="variant">
      <vt:variant>
        <vt:i4>4259951</vt:i4>
      </vt:variant>
      <vt:variant>
        <vt:i4>0</vt:i4>
      </vt:variant>
      <vt:variant>
        <vt:i4>0</vt:i4>
      </vt:variant>
      <vt:variant>
        <vt:i4>5</vt:i4>
      </vt:variant>
      <vt:variant>
        <vt:lpwstr>mailto:info@scsservizilocali.it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VENDITA DI SPAZI PUBBLICITARI ALL’INTERNO DEGLI IMMOBILI FACENTI PARTE DEL CENTRO SPORTIVO DELLE PISCINE DI CREMA</dc:title>
  <dc:creator>g.soffiantini</dc:creator>
  <cp:lastModifiedBy>Sabrina Paulli</cp:lastModifiedBy>
  <cp:revision>2</cp:revision>
  <cp:lastPrinted>2017-10-12T10:36:00Z</cp:lastPrinted>
  <dcterms:created xsi:type="dcterms:W3CDTF">2019-03-23T09:43:00Z</dcterms:created>
  <dcterms:modified xsi:type="dcterms:W3CDTF">2019-03-23T09:43:00Z</dcterms:modified>
</cp:coreProperties>
</file>